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6E547" w14:textId="77777777" w:rsidR="00775C62" w:rsidRDefault="00775C62" w:rsidP="00775C62">
      <w:pPr>
        <w:pStyle w:val="Standarduser"/>
        <w:tabs>
          <w:tab w:val="left" w:pos="3838"/>
          <w:tab w:val="left" w:pos="4558"/>
          <w:tab w:val="left" w:pos="5278"/>
          <w:tab w:val="left" w:pos="5998"/>
          <w:tab w:val="left" w:pos="6718"/>
          <w:tab w:val="left" w:pos="7438"/>
        </w:tabs>
        <w:ind w:left="3118"/>
        <w:rPr>
          <w:lang w:val="en-GB"/>
        </w:rPr>
      </w:pPr>
      <w:r>
        <w:rPr>
          <w:rFonts w:ascii="Verdana" w:eastAsia="Times New Roman" w:hAnsi="Verdana"/>
          <w:color w:val="000000"/>
          <w:sz w:val="22"/>
          <w:szCs w:val="22"/>
          <w:lang w:val="en-GB"/>
        </w:rPr>
        <w:t xml:space="preserve">                                                            </w:t>
      </w:r>
      <w:r>
        <w:rPr>
          <w:rFonts w:ascii="Verdana" w:eastAsia="Times New Roman" w:hAnsi="Verdana"/>
          <w:color w:val="EE0000"/>
          <w:sz w:val="22"/>
          <w:szCs w:val="22"/>
          <w:lang w:val="en-GB"/>
        </w:rPr>
        <w:t>V1 28-4-26</w:t>
      </w:r>
    </w:p>
    <w:p w14:paraId="76C686FE" w14:textId="77777777" w:rsidR="00775C62" w:rsidRDefault="00775C62" w:rsidP="00775C62">
      <w:pPr>
        <w:pStyle w:val="Standarduser"/>
        <w:tabs>
          <w:tab w:val="left" w:pos="3838"/>
          <w:tab w:val="left" w:pos="4558"/>
          <w:tab w:val="left" w:pos="5278"/>
          <w:tab w:val="left" w:pos="5998"/>
          <w:tab w:val="left" w:pos="6718"/>
          <w:tab w:val="left" w:pos="7438"/>
        </w:tabs>
        <w:ind w:left="3118"/>
        <w:rPr>
          <w:rFonts w:ascii="Verdana" w:hAnsi="Verdana"/>
          <w:lang w:val="en-GB"/>
        </w:rPr>
      </w:pPr>
      <w:r>
        <w:rPr>
          <w:rFonts w:ascii="Verdana" w:eastAsia="Times New Roman" w:hAnsi="Verdana"/>
          <w:color w:val="EE0000"/>
          <w:sz w:val="22"/>
          <w:szCs w:val="22"/>
          <w:lang w:val="en-GB"/>
        </w:rPr>
        <w:t xml:space="preserve"> </w:t>
      </w:r>
    </w:p>
    <w:p w14:paraId="3935B2F0" w14:textId="109DB032" w:rsidR="00775C62" w:rsidRDefault="00775C62" w:rsidP="00775C62">
      <w:pPr>
        <w:pStyle w:val="Standarduser"/>
        <w:jc w:val="both"/>
        <w:rPr>
          <w:rFonts w:ascii="Verdana" w:hAnsi="Verdana" w:cs="Calibri"/>
          <w:b/>
          <w:i/>
          <w:iCs/>
          <w:color w:val="FF0000"/>
          <w:u w:val="single"/>
          <w:lang w:val="en-GB"/>
        </w:rPr>
      </w:pPr>
      <w:r>
        <w:rPr>
          <w:rFonts w:ascii="Verdana" w:hAnsi="Verdana" w:cs="Calibri"/>
          <w:b/>
          <w:color w:val="FF0000"/>
          <w:lang w:val="en-GB"/>
        </w:rPr>
        <w:t xml:space="preserve"> </w:t>
      </w:r>
      <w:r>
        <w:rPr>
          <w:rFonts w:ascii="Verdana" w:hAnsi="Verdana" w:cs="Calibri"/>
          <w:b/>
          <w:color w:val="FF0000"/>
          <w:u w:val="single"/>
          <w:lang w:val="en-GB"/>
        </w:rPr>
        <w:t>HEREFORDSHIRE COUNCIL/</w:t>
      </w:r>
      <w:r>
        <w:rPr>
          <w:rFonts w:ascii="Verdana" w:hAnsi="Verdana" w:cs="Calibri"/>
          <w:b/>
          <w:i/>
          <w:iCs/>
          <w:color w:val="FF0000"/>
          <w:u w:val="single"/>
          <w:lang w:val="en-GB"/>
        </w:rPr>
        <w:t>GLOUCESTERSHIRE COUNTY COUNCIL</w:t>
      </w:r>
    </w:p>
    <w:p w14:paraId="04CB2416" w14:textId="77777777" w:rsidR="00FF201B" w:rsidRDefault="00FF201B" w:rsidP="00775C62">
      <w:pPr>
        <w:pStyle w:val="Standarduser"/>
        <w:jc w:val="both"/>
        <w:rPr>
          <w:rFonts w:ascii="Verdana" w:hAnsi="Verdana"/>
          <w:lang w:val="en-GB"/>
        </w:rPr>
      </w:pPr>
    </w:p>
    <w:p w14:paraId="5C1E73FB" w14:textId="6E5377A6" w:rsidR="00775C62" w:rsidRDefault="00775C62" w:rsidP="00775C62">
      <w:pPr>
        <w:pStyle w:val="Standarduser"/>
        <w:jc w:val="both"/>
        <w:rPr>
          <w:rFonts w:ascii="Verdana" w:hAnsi="Verdana"/>
          <w:u w:val="single"/>
          <w:lang w:val="en-GB"/>
        </w:rPr>
      </w:pPr>
      <w:r>
        <w:rPr>
          <w:rFonts w:ascii="Verdana" w:hAnsi="Verdana" w:cs="Calibri"/>
          <w:b/>
          <w:color w:val="000000"/>
          <w:lang w:val="en-GB"/>
        </w:rPr>
        <w:t xml:space="preserve">        </w:t>
      </w:r>
      <w:r>
        <w:rPr>
          <w:rFonts w:ascii="Verdana" w:hAnsi="Verdana"/>
          <w:b/>
          <w:bCs/>
          <w:color w:val="000000"/>
          <w:u w:val="single"/>
          <w:lang w:val="en-GB"/>
        </w:rPr>
        <w:t xml:space="preserve">REINSTATEMENT OF HEREFORD-ROSS-GLOUCESTER RAILWAY </w:t>
      </w:r>
    </w:p>
    <w:p w14:paraId="17545960" w14:textId="56D49788" w:rsidR="00775C62" w:rsidRDefault="00775C62" w:rsidP="00775C62">
      <w:pPr>
        <w:pStyle w:val="Standarduser"/>
        <w:tabs>
          <w:tab w:val="left" w:pos="720"/>
          <w:tab w:val="left" w:pos="1440"/>
          <w:tab w:val="left" w:pos="2160"/>
          <w:tab w:val="left" w:pos="2880"/>
          <w:tab w:val="left" w:pos="3600"/>
          <w:tab w:val="left" w:pos="4320"/>
        </w:tabs>
        <w:jc w:val="both"/>
        <w:rPr>
          <w:rFonts w:ascii="Verdana" w:hAnsi="Verdana"/>
          <w:lang w:val="en-GB"/>
        </w:rPr>
      </w:pPr>
      <w:r>
        <w:rPr>
          <w:rFonts w:ascii="Verdana" w:eastAsia="Times New Roman" w:hAnsi="Verdana" w:cs="Calibri"/>
          <w:b/>
          <w:caps/>
          <w:color w:val="000000"/>
          <w:lang w:val="en-GB"/>
        </w:rPr>
        <w:t xml:space="preserve">                                                </w:t>
      </w:r>
    </w:p>
    <w:p w14:paraId="19F56EA6" w14:textId="6A62BE67" w:rsidR="00775C62" w:rsidRDefault="00532765" w:rsidP="00775C62">
      <w:pPr>
        <w:pStyle w:val="Standarduser"/>
        <w:tabs>
          <w:tab w:val="left" w:pos="720"/>
          <w:tab w:val="left" w:pos="1440"/>
          <w:tab w:val="left" w:pos="2160"/>
          <w:tab w:val="left" w:pos="2880"/>
          <w:tab w:val="left" w:pos="3600"/>
          <w:tab w:val="left" w:pos="4320"/>
        </w:tabs>
        <w:jc w:val="both"/>
        <w:rPr>
          <w:rFonts w:ascii="Verdana" w:eastAsia="Times New Roman" w:hAnsi="Verdana" w:cs="Calibri"/>
          <w:b/>
          <w:i/>
          <w:iCs/>
          <w:caps/>
          <w:color w:val="FF0000"/>
          <w:u w:val="single"/>
          <w:lang w:val="en-GB"/>
        </w:rPr>
      </w:pPr>
      <w:r>
        <w:rPr>
          <w:rFonts w:ascii="Verdana" w:eastAsia="Times New Roman" w:hAnsi="Verdana" w:cs="Calibri"/>
          <w:b/>
          <w:caps/>
          <w:color w:val="000000"/>
          <w:lang w:val="en-GB"/>
        </w:rPr>
        <w:t xml:space="preserve">FEASIBILITY STUDY </w:t>
      </w:r>
      <w:r w:rsidR="00775C62">
        <w:rPr>
          <w:rFonts w:ascii="Verdana" w:eastAsia="Times New Roman" w:hAnsi="Verdana" w:cs="Calibri"/>
          <w:b/>
          <w:caps/>
          <w:color w:val="000000"/>
          <w:u w:val="single"/>
          <w:lang w:val="en-GB"/>
        </w:rPr>
        <w:t xml:space="preserve">PROJECT BRIEF - TERMS OF REFERENCE </w:t>
      </w:r>
      <w:r w:rsidR="00775C62">
        <w:rPr>
          <w:rFonts w:ascii="Verdana" w:eastAsia="Times New Roman" w:hAnsi="Verdana" w:cs="Calibri"/>
          <w:b/>
          <w:i/>
          <w:iCs/>
          <w:caps/>
          <w:color w:val="FF0000"/>
          <w:u w:val="single"/>
          <w:lang w:val="en-GB"/>
        </w:rPr>
        <w:t>DRAFT</w:t>
      </w:r>
    </w:p>
    <w:p w14:paraId="1C3EAB40" w14:textId="77777777" w:rsidR="00506102" w:rsidRDefault="00506102" w:rsidP="00775C62">
      <w:pPr>
        <w:pStyle w:val="Standarduser"/>
        <w:tabs>
          <w:tab w:val="left" w:pos="720"/>
          <w:tab w:val="left" w:pos="1440"/>
          <w:tab w:val="left" w:pos="2160"/>
          <w:tab w:val="left" w:pos="2880"/>
          <w:tab w:val="left" w:pos="3600"/>
          <w:tab w:val="left" w:pos="4320"/>
        </w:tabs>
        <w:jc w:val="both"/>
        <w:rPr>
          <w:rFonts w:ascii="Verdana" w:eastAsia="Times New Roman" w:hAnsi="Verdana" w:cs="Calibri"/>
          <w:b/>
          <w:i/>
          <w:iCs/>
          <w:caps/>
          <w:color w:val="FF0000"/>
          <w:u w:val="single"/>
          <w:lang w:val="en-GB"/>
        </w:rPr>
      </w:pPr>
    </w:p>
    <w:p w14:paraId="266CF58B" w14:textId="5CB07F29" w:rsidR="00506102" w:rsidRDefault="00506102" w:rsidP="00775C62">
      <w:pPr>
        <w:pStyle w:val="Standarduser"/>
        <w:tabs>
          <w:tab w:val="left" w:pos="720"/>
          <w:tab w:val="left" w:pos="1440"/>
          <w:tab w:val="left" w:pos="2160"/>
          <w:tab w:val="left" w:pos="2880"/>
          <w:tab w:val="left" w:pos="3600"/>
          <w:tab w:val="left" w:pos="4320"/>
        </w:tabs>
        <w:jc w:val="both"/>
        <w:rPr>
          <w:rFonts w:ascii="Verdana" w:hAnsi="Verdana"/>
          <w:lang w:val="en-GB"/>
        </w:rPr>
      </w:pPr>
      <w:r w:rsidRPr="00506102">
        <w:rPr>
          <w:rFonts w:ascii="Verdana" w:eastAsia="Times New Roman" w:hAnsi="Verdana" w:cs="Calibri"/>
          <w:b/>
          <w:i/>
          <w:iCs/>
          <w:caps/>
          <w:color w:val="FF0000"/>
          <w:lang w:val="en-GB"/>
        </w:rPr>
        <w:t xml:space="preserve">    </w:t>
      </w:r>
      <w:r>
        <w:rPr>
          <w:rFonts w:ascii="Verdana" w:eastAsia="Times New Roman" w:hAnsi="Verdana" w:cs="Calibri"/>
          <w:b/>
          <w:i/>
          <w:iCs/>
          <w:caps/>
          <w:color w:val="FF0000"/>
          <w:lang w:val="en-GB"/>
        </w:rPr>
        <w:t xml:space="preserve">                                        </w:t>
      </w:r>
      <w:r w:rsidRPr="00506102">
        <w:rPr>
          <w:rFonts w:ascii="Verdana" w:eastAsia="Times New Roman" w:hAnsi="Verdana" w:cs="Calibri"/>
          <w:b/>
          <w:i/>
          <w:iCs/>
          <w:caps/>
          <w:color w:val="FF0000"/>
          <w:lang w:val="en-GB"/>
        </w:rPr>
        <w:t xml:space="preserve"> </w:t>
      </w:r>
      <w:r>
        <w:rPr>
          <w:rFonts w:ascii="Verdana" w:eastAsia="Times New Roman" w:hAnsi="Verdana" w:cs="Calibri"/>
          <w:b/>
          <w:caps/>
          <w:color w:val="000000"/>
          <w:u w:val="single"/>
          <w:lang w:val="en-GB"/>
        </w:rPr>
        <w:t xml:space="preserve">MAY 2026   </w:t>
      </w:r>
    </w:p>
    <w:p w14:paraId="77A2A7AC" w14:textId="77777777" w:rsidR="00775C62" w:rsidRDefault="00775C62" w:rsidP="00775C62">
      <w:pPr>
        <w:pStyle w:val="Standarduser"/>
        <w:tabs>
          <w:tab w:val="left" w:pos="720"/>
          <w:tab w:val="left" w:pos="1440"/>
          <w:tab w:val="left" w:pos="2160"/>
          <w:tab w:val="left" w:pos="2880"/>
          <w:tab w:val="left" w:pos="3600"/>
          <w:tab w:val="left" w:pos="4320"/>
        </w:tabs>
        <w:jc w:val="both"/>
        <w:rPr>
          <w:rFonts w:ascii="Verdana" w:eastAsia="Times New Roman" w:hAnsi="Verdana" w:cs="Calibri"/>
          <w:b/>
          <w:caps/>
          <w:strike/>
          <w:color w:val="000000"/>
          <w:u w:val="single"/>
          <w:lang w:val="en-GB"/>
        </w:rPr>
      </w:pPr>
    </w:p>
    <w:p w14:paraId="36077BBA" w14:textId="77777777" w:rsidR="00775C62" w:rsidRDefault="00775C62" w:rsidP="00775C62">
      <w:pPr>
        <w:pStyle w:val="Standarduser"/>
        <w:keepNext/>
        <w:tabs>
          <w:tab w:val="left" w:pos="540"/>
          <w:tab w:val="left" w:pos="1440"/>
          <w:tab w:val="left" w:pos="2160"/>
          <w:tab w:val="left" w:pos="2880"/>
          <w:tab w:val="left" w:pos="3600"/>
          <w:tab w:val="left" w:pos="4320"/>
        </w:tabs>
        <w:jc w:val="both"/>
        <w:rPr>
          <w:lang w:val="en-GB"/>
        </w:rPr>
      </w:pPr>
      <w:r>
        <w:rPr>
          <w:rFonts w:ascii="Verdana" w:eastAsia="Times New Roman" w:hAnsi="Verdana" w:cs="Calibri"/>
          <w:b/>
          <w:caps/>
          <w:color w:val="000000"/>
          <w:lang w:val="en-GB"/>
        </w:rPr>
        <w:t xml:space="preserve">1.  </w:t>
      </w:r>
      <w:r>
        <w:rPr>
          <w:rFonts w:ascii="Verdana" w:eastAsia="Arial Unicode MS" w:hAnsi="Verdana" w:cs="Calibri"/>
          <w:b/>
          <w:color w:val="000000"/>
          <w:lang w:val="en-GB"/>
        </w:rPr>
        <w:t>Introduction</w:t>
      </w:r>
    </w:p>
    <w:p w14:paraId="58226D5A" w14:textId="77777777" w:rsidR="00775C62" w:rsidRDefault="00775C62" w:rsidP="00775C62">
      <w:pPr>
        <w:pStyle w:val="Standarduser"/>
        <w:tabs>
          <w:tab w:val="left" w:pos="1440"/>
          <w:tab w:val="left" w:pos="2160"/>
          <w:tab w:val="left" w:pos="2880"/>
          <w:tab w:val="left" w:pos="3600"/>
          <w:tab w:val="left" w:pos="4320"/>
          <w:tab w:val="left" w:pos="5040"/>
        </w:tabs>
        <w:jc w:val="both"/>
        <w:rPr>
          <w:rFonts w:ascii="Verdana" w:eastAsia="Times New Roman" w:hAnsi="Verdana" w:cs="Calibri"/>
          <w:color w:val="000000"/>
          <w:lang w:val="en-GB"/>
        </w:rPr>
      </w:pPr>
    </w:p>
    <w:p w14:paraId="3BCA0D48" w14:textId="11B1841F" w:rsidR="00775C62" w:rsidRDefault="00775C62" w:rsidP="00775C62">
      <w:pPr>
        <w:pStyle w:val="Standarduser"/>
        <w:tabs>
          <w:tab w:val="left" w:pos="0"/>
          <w:tab w:val="left" w:pos="180"/>
          <w:tab w:val="left" w:pos="900"/>
          <w:tab w:val="left" w:pos="1620"/>
          <w:tab w:val="left" w:pos="2340"/>
          <w:tab w:val="left" w:pos="3060"/>
          <w:tab w:val="left" w:pos="3780"/>
        </w:tabs>
        <w:jc w:val="both"/>
        <w:rPr>
          <w:rFonts w:ascii="Verdana" w:eastAsia="Times New Roman" w:hAnsi="Verdana" w:cs="Calibri"/>
          <w:color w:val="000000"/>
          <w:lang w:val="en-GB"/>
        </w:rPr>
      </w:pPr>
      <w:r>
        <w:rPr>
          <w:rFonts w:ascii="Verdana" w:eastAsia="Times New Roman" w:hAnsi="Verdana" w:cs="Calibri"/>
          <w:lang w:val="en-GB"/>
        </w:rPr>
        <w:t xml:space="preserve">1.1 </w:t>
      </w:r>
      <w:r>
        <w:rPr>
          <w:rFonts w:ascii="Verdana" w:eastAsia="Times New Roman" w:hAnsi="Verdana" w:cs="Calibri"/>
          <w:color w:val="FF0000"/>
          <w:lang w:val="en-GB"/>
        </w:rPr>
        <w:t>Herefordshire Council</w:t>
      </w:r>
      <w:r>
        <w:rPr>
          <w:rFonts w:ascii="Verdana" w:eastAsia="Times New Roman" w:hAnsi="Verdana" w:cs="Calibri"/>
          <w:i/>
          <w:iCs/>
          <w:color w:val="FF0000"/>
          <w:lang w:val="en-GB"/>
        </w:rPr>
        <w:t>/Gloucestershire County Councils</w:t>
      </w:r>
      <w:r w:rsidR="00471B9E">
        <w:rPr>
          <w:rFonts w:ascii="Verdana" w:eastAsia="Times New Roman" w:hAnsi="Verdana" w:cs="Calibri"/>
          <w:i/>
          <w:iCs/>
          <w:color w:val="FF0000"/>
          <w:lang w:val="en-GB"/>
        </w:rPr>
        <w:t>,</w:t>
      </w:r>
      <w:r>
        <w:rPr>
          <w:rFonts w:ascii="Verdana" w:eastAsia="Times New Roman" w:hAnsi="Verdana" w:cs="Calibri"/>
          <w:color w:val="FF0000"/>
          <w:lang w:val="en-GB"/>
        </w:rPr>
        <w:t xml:space="preserve"> </w:t>
      </w:r>
      <w:r>
        <w:rPr>
          <w:rFonts w:ascii="Verdana" w:eastAsia="Times New Roman" w:hAnsi="Verdana" w:cs="Calibri"/>
          <w:color w:val="000000"/>
          <w:lang w:val="en-GB"/>
        </w:rPr>
        <w:t xml:space="preserve">wish to  </w:t>
      </w:r>
    </w:p>
    <w:p w14:paraId="516C5919" w14:textId="77777777" w:rsidR="00775C62" w:rsidRDefault="00775C62" w:rsidP="00775C62">
      <w:pPr>
        <w:pStyle w:val="Standarduser"/>
        <w:tabs>
          <w:tab w:val="left" w:pos="0"/>
          <w:tab w:val="left" w:pos="180"/>
          <w:tab w:val="left" w:pos="900"/>
          <w:tab w:val="left" w:pos="1620"/>
          <w:tab w:val="left" w:pos="2340"/>
          <w:tab w:val="left" w:pos="3060"/>
          <w:tab w:val="left" w:pos="3780"/>
        </w:tabs>
        <w:ind w:left="480"/>
        <w:jc w:val="both"/>
        <w:rPr>
          <w:lang w:val="en-GB"/>
        </w:rPr>
      </w:pPr>
      <w:r>
        <w:rPr>
          <w:rFonts w:ascii="Verdana" w:eastAsia="Times New Roman" w:hAnsi="Verdana" w:cs="Calibri"/>
          <w:color w:val="000000"/>
          <w:lang w:val="en-GB"/>
        </w:rPr>
        <w:t>commission a feasibility study, to investigate restoration of the Hereford-Ross-on-Wye-Gloucester railway, as a through route, as part of the national rail network, connecting up to existing and potential new settlement proposals in the emerging Local Plans. Route plan attached.</w:t>
      </w:r>
    </w:p>
    <w:p w14:paraId="44A2FB09"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Calibri" w:eastAsia="Times New Roman" w:hAnsi="Calibri" w:cs="Calibri"/>
          <w:color w:val="000000"/>
          <w:lang w:val="en-GB"/>
        </w:rPr>
      </w:pPr>
    </w:p>
    <w:p w14:paraId="3B8551C6"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b/>
          <w:bCs/>
          <w:color w:val="000000"/>
          <w:lang w:val="en-GB"/>
        </w:rPr>
      </w:pPr>
      <w:r>
        <w:rPr>
          <w:rFonts w:ascii="Verdana" w:eastAsia="Times New Roman" w:hAnsi="Verdana" w:cs="Calibri"/>
          <w:b/>
          <w:bCs/>
          <w:color w:val="000000"/>
          <w:lang w:val="en-GB"/>
        </w:rPr>
        <w:t>2</w:t>
      </w:r>
      <w:r>
        <w:rPr>
          <w:rFonts w:ascii="Verdana" w:eastAsia="Times New Roman" w:hAnsi="Verdana" w:cs="Calibri"/>
          <w:color w:val="000000"/>
          <w:lang w:val="en-GB"/>
        </w:rPr>
        <w:t xml:space="preserve">.   </w:t>
      </w:r>
      <w:r>
        <w:rPr>
          <w:rFonts w:ascii="Verdana" w:eastAsia="Times New Roman" w:hAnsi="Verdana" w:cs="Calibri"/>
          <w:b/>
          <w:bCs/>
          <w:color w:val="000000"/>
          <w:lang w:val="en-GB"/>
        </w:rPr>
        <w:t>Background</w:t>
      </w:r>
    </w:p>
    <w:p w14:paraId="049EFA0A"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color w:val="000000"/>
          <w:lang w:val="en-GB"/>
        </w:rPr>
      </w:pPr>
    </w:p>
    <w:p w14:paraId="1285B9F2" w14:textId="1841188C" w:rsidR="00775C62" w:rsidRPr="00471B9E" w:rsidRDefault="00775C62" w:rsidP="00471B9E">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color w:val="000000"/>
          <w:lang w:val="en-GB"/>
        </w:rPr>
      </w:pPr>
      <w:r>
        <w:rPr>
          <w:rFonts w:ascii="Verdana" w:eastAsia="Times New Roman" w:hAnsi="Verdana" w:cs="Calibri"/>
          <w:color w:val="000000"/>
          <w:lang w:val="en-GB"/>
        </w:rPr>
        <w:t>2.1 The Hereford, Ross and Gloucester Railway, was closed to passengers on 2 November 1964</w:t>
      </w:r>
      <w:r w:rsidR="00532765">
        <w:rPr>
          <w:rFonts w:ascii="Verdana" w:eastAsia="Times New Roman" w:hAnsi="Verdana" w:cs="Calibri"/>
          <w:color w:val="000000"/>
          <w:lang w:val="en-GB"/>
        </w:rPr>
        <w:t>,</w:t>
      </w:r>
      <w:r>
        <w:rPr>
          <w:rFonts w:ascii="Verdana" w:eastAsia="Times New Roman" w:hAnsi="Verdana" w:cs="Calibri"/>
          <w:color w:val="000000"/>
          <w:lang w:val="en-GB"/>
        </w:rPr>
        <w:t xml:space="preserve"> as part of The Beeching cuts and subsequently dismantled.</w:t>
      </w:r>
      <w:r w:rsidR="00471B9E">
        <w:rPr>
          <w:rFonts w:ascii="Verdana" w:eastAsia="Times New Roman" w:hAnsi="Verdana" w:cs="Calibri"/>
          <w:color w:val="000000"/>
          <w:lang w:val="en-GB"/>
        </w:rPr>
        <w:t xml:space="preserve"> </w:t>
      </w:r>
      <w:r>
        <w:rPr>
          <w:rFonts w:ascii="Verdana" w:hAnsi="Verdana" w:cs="Arial"/>
          <w:color w:val="202122"/>
          <w:shd w:val="clear" w:color="auto" w:fill="FFFFFF"/>
          <w:lang w:val="en-GB"/>
        </w:rPr>
        <w:t>Freight services between </w:t>
      </w:r>
      <w:r w:rsidRPr="00957CCB">
        <w:rPr>
          <w:rFonts w:ascii="Verdana" w:hAnsi="Verdana"/>
          <w:lang w:val="en-GB"/>
        </w:rPr>
        <w:t xml:space="preserve">Ross-on-Wye and Grange Court </w:t>
      </w:r>
      <w:r w:rsidR="00532765">
        <w:rPr>
          <w:rFonts w:ascii="Verdana" w:hAnsi="Verdana"/>
          <w:lang w:val="en-GB"/>
        </w:rPr>
        <w:t>r</w:t>
      </w:r>
      <w:r w:rsidRPr="00957CCB">
        <w:rPr>
          <w:rFonts w:ascii="Verdana" w:hAnsi="Verdana"/>
          <w:lang w:val="en-GB"/>
        </w:rPr>
        <w:t>ailway station continued on until 1 November 1965. The line ran for </w:t>
      </w:r>
      <w:r w:rsidRPr="00957CCB">
        <w:rPr>
          <w:rStyle w:val="frac"/>
          <w:rFonts w:ascii="Verdana" w:hAnsi="Verdana"/>
          <w:lang w:val="en-GB"/>
        </w:rPr>
        <w:t>22</w:t>
      </w:r>
      <w:r w:rsidRPr="00957CCB">
        <w:rPr>
          <w:rStyle w:val="num"/>
          <w:rFonts w:ascii="Verdana" w:hAnsi="Verdana"/>
          <w:vertAlign w:val="superscript"/>
          <w:lang w:val="en-GB"/>
        </w:rPr>
        <w:t>1</w:t>
      </w:r>
      <w:r w:rsidRPr="00957CCB">
        <w:rPr>
          <w:rStyle w:val="frac"/>
          <w:rFonts w:ascii="Verdana" w:hAnsi="Verdana"/>
          <w:lang w:val="en-GB"/>
        </w:rPr>
        <w:t>⁄</w:t>
      </w:r>
      <w:r w:rsidRPr="00957CCB">
        <w:rPr>
          <w:rStyle w:val="den"/>
          <w:rFonts w:ascii="Verdana" w:hAnsi="Verdana"/>
          <w:vertAlign w:val="subscript"/>
          <w:lang w:val="en-GB"/>
        </w:rPr>
        <w:t>2</w:t>
      </w:r>
      <w:r w:rsidRPr="00957CCB">
        <w:rPr>
          <w:rFonts w:ascii="Verdana" w:hAnsi="Verdana"/>
          <w:lang w:val="en-GB"/>
        </w:rPr>
        <w:t> miles. The section between Grange Court Junction on the Gloucester-Newport line is still open and use by Cross Country and Transport for Wales services.</w:t>
      </w:r>
    </w:p>
    <w:p w14:paraId="2F3B451E"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Arial"/>
          <w:color w:val="202122"/>
          <w:shd w:val="clear" w:color="auto" w:fill="FFFFFF"/>
          <w:lang w:val="en-GB"/>
        </w:rPr>
      </w:pPr>
    </w:p>
    <w:p w14:paraId="0FD75F53"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Arial"/>
          <w:b/>
          <w:bCs/>
          <w:color w:val="202122"/>
          <w:shd w:val="clear" w:color="auto" w:fill="FFFFFF"/>
          <w:lang w:val="en-GB"/>
        </w:rPr>
      </w:pPr>
      <w:r>
        <w:rPr>
          <w:rFonts w:ascii="Verdana" w:hAnsi="Verdana" w:cs="Arial"/>
          <w:b/>
          <w:bCs/>
          <w:color w:val="202122"/>
          <w:shd w:val="clear" w:color="auto" w:fill="FFFFFF"/>
          <w:lang w:val="en-GB"/>
        </w:rPr>
        <w:t>3. Current Situation</w:t>
      </w:r>
    </w:p>
    <w:p w14:paraId="5470BB4F"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Arial"/>
          <w:b/>
          <w:bCs/>
          <w:color w:val="202122"/>
          <w:shd w:val="clear" w:color="auto" w:fill="FFFFFF"/>
          <w:lang w:val="en-GB"/>
        </w:rPr>
      </w:pPr>
    </w:p>
    <w:p w14:paraId="03CE9C78" w14:textId="002022AA" w:rsidR="00775C62" w:rsidRPr="00532765"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Segoe UI"/>
          <w:color w:val="242424"/>
          <w:sz w:val="26"/>
          <w:szCs w:val="26"/>
          <w:lang w:val="en-GB"/>
        </w:rPr>
      </w:pPr>
      <w:r>
        <w:rPr>
          <w:rFonts w:ascii="Verdana" w:hAnsi="Verdana" w:cs="Segoe UI"/>
          <w:color w:val="242424"/>
          <w:shd w:val="clear" w:color="auto" w:fill="F7F7F7"/>
          <w:lang w:val="en-GB"/>
        </w:rPr>
        <w:t xml:space="preserve">3.1 </w:t>
      </w:r>
      <w:r w:rsidRPr="00532765">
        <w:rPr>
          <w:rFonts w:ascii="Verdana" w:hAnsi="Verdana" w:cs="Segoe UI"/>
          <w:color w:val="242424"/>
          <w:sz w:val="26"/>
          <w:szCs w:val="26"/>
          <w:lang w:val="en-GB"/>
        </w:rPr>
        <w:t>Herefordshire Council agreed on March 6 2026, to enter early discussions with Gloucestershire County Council, on the possibility of a joint feasibility study and to enquire</w:t>
      </w:r>
      <w:r w:rsidR="00590CC1">
        <w:rPr>
          <w:rFonts w:ascii="Verdana" w:hAnsi="Verdana" w:cs="Segoe UI"/>
          <w:color w:val="242424"/>
          <w:sz w:val="26"/>
          <w:szCs w:val="26"/>
          <w:lang w:val="en-GB"/>
        </w:rPr>
        <w:t xml:space="preserve"> with</w:t>
      </w:r>
      <w:r w:rsidRPr="00532765">
        <w:rPr>
          <w:rFonts w:ascii="Verdana" w:hAnsi="Verdana" w:cs="Segoe UI"/>
          <w:color w:val="242424"/>
          <w:sz w:val="26"/>
          <w:szCs w:val="26"/>
          <w:lang w:val="en-GB"/>
        </w:rPr>
        <w:t> transport ministers about funding.</w:t>
      </w:r>
    </w:p>
    <w:p w14:paraId="2855681C" w14:textId="77777777" w:rsidR="00775C62" w:rsidRPr="00532765"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Segoe UI"/>
          <w:color w:val="242424"/>
          <w:sz w:val="26"/>
          <w:szCs w:val="26"/>
          <w:lang w:val="en-GB"/>
        </w:rPr>
      </w:pPr>
    </w:p>
    <w:p w14:paraId="6F87BCB5"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Segoe UI"/>
          <w:color w:val="242424"/>
          <w:lang w:val="en-GB"/>
        </w:rPr>
      </w:pPr>
      <w:r>
        <w:rPr>
          <w:rFonts w:ascii="Verdana" w:hAnsi="Verdana" w:cs="Segoe UI"/>
          <w:color w:val="242424"/>
          <w:shd w:val="clear" w:color="auto" w:fill="F7F7F7"/>
          <w:lang w:val="en-GB"/>
        </w:rPr>
        <w:t xml:space="preserve">3.2 </w:t>
      </w:r>
      <w:r>
        <w:rPr>
          <w:rFonts w:ascii="Verdana" w:hAnsi="Verdana" w:cs="Segoe UI"/>
          <w:color w:val="242424"/>
          <w:lang w:val="en-GB"/>
        </w:rPr>
        <w:t>The proposal, which also seeks in parallel to test the market for any private finance interest in backing a feasibility study and has been welcomed by council leaders in Gloucester and the Forest of Dean.</w:t>
      </w:r>
    </w:p>
    <w:p w14:paraId="455F50FB"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s="Segoe UI"/>
          <w:color w:val="242424"/>
          <w:shd w:val="clear" w:color="auto" w:fill="F7F7F7"/>
          <w:lang w:val="en-GB"/>
        </w:rPr>
      </w:pPr>
    </w:p>
    <w:p w14:paraId="74B2964E"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color w:val="000000"/>
          <w:lang w:val="en-GB"/>
        </w:rPr>
      </w:pPr>
      <w:r>
        <w:rPr>
          <w:rFonts w:ascii="Verdana" w:eastAsia="Times New Roman" w:hAnsi="Verdana" w:cs="Calibri"/>
          <w:color w:val="000000"/>
          <w:lang w:val="en-GB"/>
        </w:rPr>
        <w:t>3.3 The key justifications for the feasibility study are: -</w:t>
      </w:r>
    </w:p>
    <w:p w14:paraId="023D2879" w14:textId="77777777" w:rsidR="00775C62" w:rsidRDefault="00775C62" w:rsidP="00775C62">
      <w:pPr>
        <w:pStyle w:val="Standarduser"/>
        <w:tabs>
          <w:tab w:val="left" w:pos="1620"/>
          <w:tab w:val="left" w:pos="1800"/>
          <w:tab w:val="left" w:pos="2520"/>
          <w:tab w:val="left" w:pos="3240"/>
          <w:tab w:val="left" w:pos="3960"/>
          <w:tab w:val="left" w:pos="4680"/>
          <w:tab w:val="left" w:pos="5400"/>
        </w:tabs>
        <w:jc w:val="both"/>
        <w:rPr>
          <w:rFonts w:ascii="Verdana" w:eastAsia="Times New Roman" w:hAnsi="Verdana" w:cs="Calibri"/>
          <w:color w:val="000000"/>
          <w:lang w:val="en-GB"/>
        </w:rPr>
      </w:pPr>
    </w:p>
    <w:p w14:paraId="7F46606D" w14:textId="77777777" w:rsidR="00775C62" w:rsidRDefault="00775C62" w:rsidP="00775C62">
      <w:pPr>
        <w:pStyle w:val="ListParagraph"/>
        <w:numPr>
          <w:ilvl w:val="0"/>
          <w:numId w:val="1"/>
        </w:num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Establishment of a strategic rail corridor from the edge of England to the heart of London, Bristol and the South.</w:t>
      </w:r>
    </w:p>
    <w:p w14:paraId="49EE37D3" w14:textId="77777777" w:rsidR="00775C62" w:rsidRDefault="00775C62" w:rsidP="00775C62">
      <w:p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 </w:t>
      </w:r>
    </w:p>
    <w:p w14:paraId="52E07EBB" w14:textId="77777777" w:rsidR="00775C62" w:rsidRDefault="00775C62" w:rsidP="00775C62">
      <w:pPr>
        <w:pStyle w:val="ListParagraph"/>
        <w:numPr>
          <w:ilvl w:val="0"/>
          <w:numId w:val="1"/>
        </w:num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Re-establishment of the rail link between two of the oldest English cities and the birthplace of British tourism.</w:t>
      </w:r>
    </w:p>
    <w:p w14:paraId="096AA70D" w14:textId="77777777" w:rsidR="00775C62" w:rsidRDefault="00775C62" w:rsidP="00775C62">
      <w:p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lastRenderedPageBreak/>
        <w:t> </w:t>
      </w:r>
    </w:p>
    <w:p w14:paraId="5B974C67" w14:textId="77777777" w:rsidR="00775C62" w:rsidRDefault="00775C62" w:rsidP="00775C62">
      <w:pPr>
        <w:pStyle w:val="ListParagraph"/>
        <w:numPr>
          <w:ilvl w:val="0"/>
          <w:numId w:val="1"/>
        </w:num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Provide an additional rail link from London and Bristol to South and West Wales, including ferry ports, avoiding the Severn Rail Tunnel.</w:t>
      </w:r>
    </w:p>
    <w:p w14:paraId="565AEB7A" w14:textId="77777777" w:rsidR="00775C62" w:rsidRDefault="00775C62" w:rsidP="00775C62">
      <w:p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 </w:t>
      </w:r>
    </w:p>
    <w:p w14:paraId="79087BE9" w14:textId="77777777" w:rsidR="00775C62" w:rsidRDefault="00775C62" w:rsidP="00775C62">
      <w:pPr>
        <w:pStyle w:val="ListParagraph"/>
        <w:numPr>
          <w:ilvl w:val="0"/>
          <w:numId w:val="1"/>
        </w:numPr>
        <w:suppressAutoHyphens w:val="0"/>
        <w:rPr>
          <w:rFonts w:ascii="Lato" w:eastAsia="Times New Roman" w:hAnsi="Lato" w:cs="Times New Roman"/>
          <w:color w:val="000000"/>
          <w:kern w:val="0"/>
          <w:sz w:val="27"/>
          <w:szCs w:val="27"/>
          <w:lang w:eastAsia="en-GB" w:bidi="ar-SA"/>
        </w:rPr>
      </w:pPr>
      <w:r>
        <w:rPr>
          <w:rFonts w:ascii="Lato" w:eastAsia="Times New Roman" w:hAnsi="Lato" w:cs="Times New Roman"/>
          <w:color w:val="000000"/>
          <w:kern w:val="0"/>
          <w:sz w:val="27"/>
          <w:szCs w:val="27"/>
          <w:lang w:eastAsia="en-GB" w:bidi="ar-SA"/>
        </w:rPr>
        <w:t>Enabling inward investment and a step-change in economic growth through strategic infrastructure investment in rail.</w:t>
      </w:r>
    </w:p>
    <w:p w14:paraId="55869C9E" w14:textId="77777777" w:rsidR="00775C62" w:rsidRDefault="00775C62" w:rsidP="00775C62">
      <w:pPr>
        <w:suppressAutoHyphens w:val="0"/>
        <w:rPr>
          <w:rFonts w:ascii="Lato" w:eastAsia="Times New Roman" w:hAnsi="Lato" w:cs="Times New Roman"/>
          <w:b/>
          <w:bCs/>
          <w:color w:val="000000"/>
          <w:kern w:val="0"/>
          <w:lang w:eastAsia="en-GB" w:bidi="ar-SA"/>
        </w:rPr>
      </w:pPr>
      <w:r>
        <w:rPr>
          <w:rFonts w:ascii="Lato" w:eastAsia="Times New Roman" w:hAnsi="Lato" w:cs="Times New Roman"/>
          <w:b/>
          <w:bCs/>
          <w:color w:val="000000"/>
          <w:kern w:val="0"/>
          <w:sz w:val="27"/>
          <w:szCs w:val="27"/>
          <w:lang w:eastAsia="en-GB" w:bidi="ar-SA"/>
        </w:rPr>
        <w:t> </w:t>
      </w:r>
    </w:p>
    <w:p w14:paraId="283346B8" w14:textId="77777777" w:rsidR="00775C62" w:rsidRDefault="00775C62" w:rsidP="00775C62">
      <w:pPr>
        <w:pStyle w:val="ListParagraph"/>
        <w:numPr>
          <w:ilvl w:val="0"/>
          <w:numId w:val="1"/>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Supports the pro-choice travel goal of LTP5 as well as its aim for equity of transport access for the less advantaged.</w:t>
      </w:r>
    </w:p>
    <w:p w14:paraId="522CDB35"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1DE25C58" w14:textId="77777777" w:rsidR="00775C62" w:rsidRDefault="00775C62" w:rsidP="00775C62">
      <w:pPr>
        <w:pStyle w:val="ListParagraph"/>
        <w:numPr>
          <w:ilvl w:val="0"/>
          <w:numId w:val="1"/>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Represents a modal shift in travel across the County and beyond.</w:t>
      </w:r>
    </w:p>
    <w:p w14:paraId="0FFD5884"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05396A71" w14:textId="77777777" w:rsidR="00775C62" w:rsidRDefault="00775C62" w:rsidP="00775C62">
      <w:pPr>
        <w:pStyle w:val="ListParagraph"/>
        <w:numPr>
          <w:ilvl w:val="0"/>
          <w:numId w:val="1"/>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Allows the Council</w:t>
      </w:r>
      <w:r>
        <w:rPr>
          <w:rFonts w:ascii="Verdana" w:eastAsia="Times New Roman" w:hAnsi="Verdana" w:cs="Times New Roman"/>
          <w:color w:val="FF0000"/>
          <w:kern w:val="0"/>
          <w:lang w:eastAsia="en-GB" w:bidi="ar-SA"/>
        </w:rPr>
        <w:t>s</w:t>
      </w:r>
      <w:r>
        <w:rPr>
          <w:rFonts w:ascii="Verdana" w:eastAsia="Times New Roman" w:hAnsi="Verdana" w:cs="Times New Roman"/>
          <w:color w:val="000000"/>
          <w:kern w:val="0"/>
          <w:lang w:eastAsia="en-GB" w:bidi="ar-SA"/>
        </w:rPr>
        <w:t xml:space="preserve"> to present a much more balanced package of transport infrastructure measures to the Govt for funding.</w:t>
      </w:r>
    </w:p>
    <w:p w14:paraId="06B52428"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6E38C15C" w14:textId="7B03A887" w:rsidR="00775C62" w:rsidRDefault="00775C62" w:rsidP="00775C62">
      <w:pPr>
        <w:pStyle w:val="ListParagraph"/>
        <w:numPr>
          <w:ilvl w:val="0"/>
          <w:numId w:val="1"/>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Enables the start of an enhance</w:t>
      </w:r>
      <w:r w:rsidR="00471B9E">
        <w:rPr>
          <w:rFonts w:ascii="Verdana" w:eastAsia="Times New Roman" w:hAnsi="Verdana" w:cs="Times New Roman"/>
          <w:color w:val="000000"/>
          <w:kern w:val="0"/>
          <w:lang w:eastAsia="en-GB" w:bidi="ar-SA"/>
        </w:rPr>
        <w:t>d</w:t>
      </w:r>
      <w:r>
        <w:rPr>
          <w:rFonts w:ascii="Verdana" w:eastAsia="Times New Roman" w:hAnsi="Verdana" w:cs="Times New Roman"/>
          <w:color w:val="000000"/>
          <w:kern w:val="0"/>
          <w:lang w:eastAsia="en-GB" w:bidi="ar-SA"/>
        </w:rPr>
        <w:t xml:space="preserve"> partnership with Gloucestershire, an important neighbouring authority.</w:t>
      </w:r>
    </w:p>
    <w:p w14:paraId="125ED46B"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5B07D939" w14:textId="6BDE81B0" w:rsidR="00775C62" w:rsidRDefault="00775C62" w:rsidP="00775C62">
      <w:pPr>
        <w:pStyle w:val="ListParagraph"/>
        <w:numPr>
          <w:ilvl w:val="0"/>
          <w:numId w:val="1"/>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Put Herefordshire at the heart of the emerging revolution in delivery of rail services.</w:t>
      </w:r>
    </w:p>
    <w:p w14:paraId="57253D11" w14:textId="77777777" w:rsidR="00775C62" w:rsidRDefault="00775C62" w:rsidP="00775C62">
      <w:pPr>
        <w:suppressAutoHyphens w:val="0"/>
        <w:rPr>
          <w:rFonts w:ascii="Verdana" w:eastAsia="Times New Roman" w:hAnsi="Verdana" w:cs="Times New Roman"/>
          <w:color w:val="000000"/>
          <w:kern w:val="0"/>
          <w:lang w:eastAsia="en-GB" w:bidi="ar-SA"/>
        </w:rPr>
      </w:pPr>
    </w:p>
    <w:p w14:paraId="4AA49B74" w14:textId="77777777" w:rsidR="00775C62" w:rsidRDefault="00775C62" w:rsidP="00775C62">
      <w:pPr>
        <w:pStyle w:val="Standarduser"/>
        <w:numPr>
          <w:ilvl w:val="0"/>
          <w:numId w:val="1"/>
        </w:numPr>
        <w:tabs>
          <w:tab w:val="left" w:pos="1620"/>
          <w:tab w:val="left" w:pos="1800"/>
          <w:tab w:val="left" w:pos="2520"/>
          <w:tab w:val="left" w:pos="3240"/>
          <w:tab w:val="left" w:pos="3960"/>
          <w:tab w:val="left" w:pos="4680"/>
          <w:tab w:val="left" w:pos="5400"/>
        </w:tabs>
        <w:jc w:val="both"/>
        <w:rPr>
          <w:rFonts w:ascii="Verdana" w:eastAsia="Times New Roman" w:hAnsi="Verdana" w:cs="Calibri"/>
          <w:color w:val="000000"/>
          <w:lang w:val="en-GB"/>
        </w:rPr>
      </w:pPr>
      <w:r>
        <w:rPr>
          <w:rFonts w:ascii="Verdana" w:eastAsia="Times New Roman" w:hAnsi="Verdana" w:cs="Calibri"/>
          <w:color w:val="000000"/>
          <w:lang w:val="en-GB"/>
        </w:rPr>
        <w:t>(Subsequent developments in Ross are likely preclude reinstatement along the original route and require a deviation via Brampton Abbotts).</w:t>
      </w:r>
    </w:p>
    <w:p w14:paraId="27EC88A9" w14:textId="77777777" w:rsidR="00775C62" w:rsidRDefault="00775C62" w:rsidP="00775C62">
      <w:pPr>
        <w:pStyle w:val="ListParagraph"/>
        <w:rPr>
          <w:rFonts w:ascii="Verdana" w:eastAsia="Times New Roman" w:hAnsi="Verdana" w:cs="Times New Roman"/>
          <w:color w:val="000000"/>
          <w:kern w:val="0"/>
          <w:lang w:eastAsia="en-GB" w:bidi="ar-SA"/>
        </w:rPr>
      </w:pPr>
    </w:p>
    <w:p w14:paraId="384374DE" w14:textId="58241E68"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3.4 It </w:t>
      </w:r>
      <w:r w:rsidR="00471B9E">
        <w:rPr>
          <w:rFonts w:ascii="Verdana" w:eastAsia="Times New Roman" w:hAnsi="Verdana" w:cs="Times New Roman"/>
          <w:color w:val="000000"/>
          <w:kern w:val="0"/>
          <w:lang w:eastAsia="en-GB" w:bidi="ar-SA"/>
        </w:rPr>
        <w:t>was</w:t>
      </w:r>
      <w:r>
        <w:rPr>
          <w:rFonts w:ascii="Verdana" w:eastAsia="Times New Roman" w:hAnsi="Verdana" w:cs="Times New Roman"/>
          <w:color w:val="000000"/>
          <w:kern w:val="0"/>
          <w:lang w:eastAsia="en-GB" w:bidi="ar-SA"/>
        </w:rPr>
        <w:t xml:space="preserve"> agreed on 6 March 2026 to: -</w:t>
      </w:r>
    </w:p>
    <w:p w14:paraId="0EE72857"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55035437" w14:textId="77777777" w:rsidR="00775C62" w:rsidRDefault="00775C62" w:rsidP="00775C62">
      <w:pPr>
        <w:pStyle w:val="ListParagraph"/>
        <w:numPr>
          <w:ilvl w:val="0"/>
          <w:numId w:val="2"/>
        </w:num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Enter early discussions with Gloucestershire County Council on the possibility of a joint feasibility study on the re-establishment of the rail link.</w:t>
      </w:r>
    </w:p>
    <w:p w14:paraId="7BC2AE2C"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13BC460C" w14:textId="32D11188" w:rsidR="00775C62" w:rsidRPr="002E6A76" w:rsidRDefault="00775C62" w:rsidP="002E6A76">
      <w:pPr>
        <w:pStyle w:val="ListParagraph"/>
        <w:numPr>
          <w:ilvl w:val="0"/>
          <w:numId w:val="2"/>
        </w:numPr>
        <w:suppressAutoHyphens w:val="0"/>
        <w:rPr>
          <w:rFonts w:ascii="Verdana" w:eastAsia="Times New Roman" w:hAnsi="Verdana" w:cs="Times New Roman"/>
          <w:color w:val="000000"/>
          <w:kern w:val="0"/>
          <w:lang w:eastAsia="en-GB" w:bidi="ar-SA"/>
        </w:rPr>
      </w:pPr>
      <w:r w:rsidRPr="002E6A76">
        <w:rPr>
          <w:rFonts w:ascii="Verdana" w:eastAsia="Times New Roman" w:hAnsi="Verdana" w:cs="Times New Roman"/>
          <w:color w:val="000000"/>
          <w:kern w:val="0"/>
          <w:lang w:eastAsia="en-GB" w:bidi="ar-SA"/>
        </w:rPr>
        <w:t>Write to the Secretary of State for Transport to</w:t>
      </w:r>
      <w:r w:rsidR="002E6A76" w:rsidRPr="002E6A76">
        <w:rPr>
          <w:rFonts w:ascii="Verdana" w:eastAsia="Times New Roman" w:hAnsi="Verdana" w:cs="Times New Roman"/>
          <w:color w:val="000000"/>
          <w:kern w:val="0"/>
          <w:lang w:eastAsia="en-GB" w:bidi="ar-SA"/>
        </w:rPr>
        <w:t xml:space="preserve"> </w:t>
      </w:r>
      <w:r w:rsidRPr="002E6A76">
        <w:rPr>
          <w:rFonts w:ascii="Verdana" w:eastAsia="Times New Roman" w:hAnsi="Verdana" w:cs="Times New Roman"/>
          <w:color w:val="000000"/>
          <w:kern w:val="0"/>
          <w:lang w:eastAsia="en-GB" w:bidi="ar-SA"/>
        </w:rPr>
        <w:t xml:space="preserve">and </w:t>
      </w:r>
      <w:r w:rsidR="00471B9E">
        <w:rPr>
          <w:rFonts w:ascii="Verdana" w:eastAsia="Times New Roman" w:hAnsi="Verdana" w:cs="Times New Roman"/>
          <w:color w:val="000000"/>
          <w:kern w:val="0"/>
          <w:lang w:eastAsia="en-GB" w:bidi="ar-SA"/>
        </w:rPr>
        <w:t>establish</w:t>
      </w:r>
      <w:r w:rsidRPr="002E6A76">
        <w:rPr>
          <w:rFonts w:ascii="Verdana" w:eastAsia="Times New Roman" w:hAnsi="Verdana" w:cs="Times New Roman"/>
          <w:color w:val="000000"/>
          <w:kern w:val="0"/>
          <w:lang w:eastAsia="en-GB" w:bidi="ar-SA"/>
        </w:rPr>
        <w:t xml:space="preserve"> the likely support and possibility of funding for a feasibility study.</w:t>
      </w:r>
    </w:p>
    <w:p w14:paraId="38D7F853"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460350D4" w14:textId="0840BDB2" w:rsidR="002E6A76" w:rsidRPr="002E6A76" w:rsidRDefault="00775C62" w:rsidP="002E6A76">
      <w:pPr>
        <w:pStyle w:val="ListParagraph"/>
        <w:numPr>
          <w:ilvl w:val="0"/>
          <w:numId w:val="2"/>
        </w:numPr>
        <w:suppressAutoHyphens w:val="0"/>
        <w:rPr>
          <w:rFonts w:ascii="Verdana" w:eastAsia="Times New Roman" w:hAnsi="Verdana" w:cs="Times New Roman"/>
          <w:color w:val="000000"/>
          <w:kern w:val="0"/>
          <w:lang w:eastAsia="en-GB" w:bidi="ar-SA"/>
        </w:rPr>
      </w:pPr>
      <w:r w:rsidRPr="002E6A76">
        <w:rPr>
          <w:rFonts w:ascii="Verdana" w:eastAsia="Times New Roman" w:hAnsi="Verdana" w:cs="Times New Roman"/>
          <w:color w:val="000000"/>
          <w:kern w:val="0"/>
          <w:lang w:eastAsia="en-GB" w:bidi="ar-SA"/>
        </w:rPr>
        <w:t>In parallel, test the market for any private finance interest in</w:t>
      </w:r>
      <w:r w:rsidR="002E6A76" w:rsidRPr="002E6A76">
        <w:rPr>
          <w:rFonts w:ascii="Verdana" w:eastAsia="Times New Roman" w:hAnsi="Verdana" w:cs="Times New Roman"/>
          <w:color w:val="000000"/>
          <w:kern w:val="0"/>
          <w:lang w:eastAsia="en-GB" w:bidi="ar-SA"/>
        </w:rPr>
        <w:t xml:space="preserve">     </w:t>
      </w:r>
    </w:p>
    <w:p w14:paraId="51213097" w14:textId="72EAC8BC" w:rsidR="00775C62" w:rsidRDefault="002E6A76" w:rsidP="002E6A76">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             </w:t>
      </w:r>
      <w:r w:rsidR="00775C62" w:rsidRPr="002E6A76">
        <w:rPr>
          <w:rFonts w:ascii="Verdana" w:eastAsia="Times New Roman" w:hAnsi="Verdana" w:cs="Times New Roman"/>
          <w:color w:val="000000"/>
          <w:kern w:val="0"/>
          <w:lang w:eastAsia="en-GB" w:bidi="ar-SA"/>
        </w:rPr>
        <w:t xml:space="preserve">backing </w:t>
      </w:r>
      <w:r w:rsidR="00775C62">
        <w:rPr>
          <w:rFonts w:ascii="Verdana" w:eastAsia="Times New Roman" w:hAnsi="Verdana" w:cs="Times New Roman"/>
          <w:color w:val="000000"/>
          <w:kern w:val="0"/>
          <w:lang w:eastAsia="en-GB" w:bidi="ar-SA"/>
        </w:rPr>
        <w:t>a feasibility study.</w:t>
      </w:r>
    </w:p>
    <w:p w14:paraId="0151ED2C"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3F045C12" w14:textId="77777777" w:rsidR="00775C62" w:rsidRDefault="00775C62" w:rsidP="00775C62">
      <w:pPr>
        <w:suppressAutoHyphens w:val="0"/>
        <w:ind w:firstLine="72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4. Engage with relevant partners and the engineering sector to seek </w:t>
      </w:r>
    </w:p>
    <w:p w14:paraId="254CE307"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             specialist expertise for writing and scoping a feasibility study, </w:t>
      </w:r>
    </w:p>
    <w:p w14:paraId="11AE433C"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             including costs.</w:t>
      </w:r>
    </w:p>
    <w:p w14:paraId="65561768" w14:textId="77777777" w:rsidR="00775C62" w:rsidRDefault="00775C62" w:rsidP="00775C62">
      <w:pPr>
        <w:suppressAutoHyphens w:val="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w:t>
      </w:r>
    </w:p>
    <w:p w14:paraId="32CCDCFB" w14:textId="77777777" w:rsidR="00775C62" w:rsidRDefault="00775C62" w:rsidP="00775C62">
      <w:pPr>
        <w:suppressAutoHyphens w:val="0"/>
        <w:ind w:firstLine="540"/>
        <w:rPr>
          <w:rFonts w:ascii="Verdana" w:eastAsia="Times New Roman" w:hAnsi="Verdana" w:cs="Times New Roman"/>
          <w:color w:val="000000"/>
          <w:kern w:val="0"/>
          <w:lang w:eastAsia="en-GB" w:bidi="ar-SA"/>
        </w:rPr>
      </w:pPr>
      <w:r>
        <w:rPr>
          <w:rFonts w:ascii="Verdana" w:eastAsia="Times New Roman" w:hAnsi="Verdana" w:cs="Times New Roman"/>
          <w:color w:val="000000"/>
          <w:kern w:val="0"/>
          <w:lang w:eastAsia="en-GB" w:bidi="ar-SA"/>
        </w:rPr>
        <w:t xml:space="preserve">   5. Report back on progress to Council within 12 months.</w:t>
      </w:r>
    </w:p>
    <w:p w14:paraId="784647BF"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b/>
          <w:bCs/>
          <w:color w:val="000000"/>
          <w:lang w:val="en-GB"/>
        </w:rPr>
      </w:pPr>
    </w:p>
    <w:p w14:paraId="3B3B5DED" w14:textId="06D8E15F"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3.5 The Proposal would position Herefordshire</w:t>
      </w:r>
      <w:r w:rsidR="00395398">
        <w:rPr>
          <w:rFonts w:ascii="Verdana" w:hAnsi="Verdana"/>
          <w:lang w:val="en-GB"/>
        </w:rPr>
        <w:t xml:space="preserve"> </w:t>
      </w:r>
      <w:r>
        <w:rPr>
          <w:rFonts w:ascii="Verdana" w:hAnsi="Verdana"/>
          <w:lang w:val="en-GB"/>
        </w:rPr>
        <w:t xml:space="preserve">to take </w:t>
      </w:r>
      <w:r w:rsidR="00395398">
        <w:rPr>
          <w:rFonts w:ascii="Verdana" w:hAnsi="Verdana"/>
          <w:lang w:val="en-GB"/>
        </w:rPr>
        <w:t xml:space="preserve">early </w:t>
      </w:r>
      <w:r>
        <w:rPr>
          <w:rFonts w:ascii="Verdana" w:hAnsi="Verdana"/>
          <w:lang w:val="en-GB"/>
        </w:rPr>
        <w:t xml:space="preserve">advantage of this move towards more local control of rail in shaping of the rail strategy. That should include making a central pillar of the upcoming rail strategy, a bold, ambitious and visionary commitment towards the </w:t>
      </w:r>
      <w:r>
        <w:rPr>
          <w:rFonts w:ascii="Verdana" w:hAnsi="Verdana"/>
          <w:lang w:val="en-GB"/>
        </w:rPr>
        <w:lastRenderedPageBreak/>
        <w:t xml:space="preserve">re-establishment of the Hereford, Ross and Gloucester rail link. </w:t>
      </w:r>
    </w:p>
    <w:p w14:paraId="6F8F2A88"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p>
    <w:p w14:paraId="625F90A6" w14:textId="494AA665"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3.6 This would then become one of the Councils fundamental goals of rail devolution in the Midlands, as well as forming a more rounded transport infrastructure offering to Government for funding. As a first step, the Council has agreed carrying out an initial feasibility study. In a local context the Council agreed the 5th Local Transport Plan in December</w:t>
      </w:r>
      <w:r w:rsidR="00395398">
        <w:rPr>
          <w:rFonts w:ascii="Verdana" w:hAnsi="Verdana"/>
          <w:lang w:val="en-GB"/>
        </w:rPr>
        <w:t>,</w:t>
      </w:r>
      <w:r>
        <w:rPr>
          <w:rFonts w:ascii="Verdana" w:hAnsi="Verdana"/>
          <w:lang w:val="en-GB"/>
        </w:rPr>
        <w:t xml:space="preserve"> which aspires under Policy TN10 on rail to work with partners to enhance rail services across Herefordshire as well as long distance rail services with London and Birmingham. This would be underpinned by a supplementary Rail Strategy.</w:t>
      </w:r>
    </w:p>
    <w:p w14:paraId="073D2A38"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 xml:space="preserve"> </w:t>
      </w:r>
    </w:p>
    <w:p w14:paraId="508947C3"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3.7 In a wider context, the Government landmark legislation, the Railways Bill, before Parliament last November, which will fundamentally alter the rail landscape in Great Britain. The Bill aims to nationalise trains and reform the railway, so it better serves passengers unveiling the new look Great British Railways, bringing track and train back together. It represents a new railway, focused entirely on delivering a proper public service for passengers. Mayoral strategic authorities (MSAs) will be able to apply for full statutory and financial responsibility for local rail services, infrastructure and/or control of stations (full devolution), where this accelerates improvements for passengers and supports a more integrated network.</w:t>
      </w:r>
    </w:p>
    <w:p w14:paraId="3D92DE21"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b/>
          <w:bCs/>
          <w:color w:val="000000"/>
          <w:lang w:val="en-GB"/>
        </w:rPr>
      </w:pPr>
    </w:p>
    <w:p w14:paraId="46606D1B"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 xml:space="preserve">3.8 </w:t>
      </w:r>
      <w:r>
        <w:rPr>
          <w:rFonts w:ascii="Verdana" w:eastAsia="Times New Roman" w:hAnsi="Verdana" w:cs="Calibri"/>
          <w:color w:val="1D2228"/>
          <w:kern w:val="0"/>
          <w:lang w:val="en-GB"/>
        </w:rPr>
        <w:t xml:space="preserve">Because of the recent changes in planned housing provision, the case for either of these options should be progressed as part of a wider strategy. Such a strategy would reflect the proposed cumulative scale of development in the study area, and the step-change increase implied by the new housing targets, identify the balance between local and strategic travel and identify which investments in transport infrastructure and services could best support their realisation. </w:t>
      </w:r>
      <w:r w:rsidRPr="00775C62">
        <w:rPr>
          <w:rFonts w:ascii="Verdana" w:eastAsia="Times New Roman" w:hAnsi="Verdana" w:cs="Calibri"/>
          <w:color w:val="1D2228"/>
          <w:kern w:val="0"/>
          <w:lang w:val="en-GB"/>
        </w:rPr>
        <w:t xml:space="preserve">This would provide a holistic means of looking at the options emerging from this study as well as </w:t>
      </w:r>
    </w:p>
    <w:p w14:paraId="7C468BD5" w14:textId="77777777" w:rsidR="00775C62" w:rsidRPr="00471B9E" w:rsidRDefault="00775C62" w:rsidP="00775C62">
      <w:pPr>
        <w:pStyle w:val="Standarduser"/>
        <w:tabs>
          <w:tab w:val="left" w:pos="1620"/>
          <w:tab w:val="left" w:pos="1800"/>
          <w:tab w:val="left" w:pos="2520"/>
          <w:tab w:val="left" w:pos="3240"/>
          <w:tab w:val="left" w:pos="3960"/>
          <w:tab w:val="left" w:pos="4680"/>
          <w:tab w:val="left" w:pos="5400"/>
        </w:tabs>
        <w:jc w:val="both"/>
        <w:rPr>
          <w:rFonts w:ascii="Verdana" w:eastAsia="Times New Roman" w:hAnsi="Verdana" w:cs="Calibri"/>
          <w:b/>
          <w:bCs/>
          <w:color w:val="000000"/>
          <w:lang w:val="en-GB"/>
        </w:rPr>
      </w:pPr>
    </w:p>
    <w:p w14:paraId="396F6137" w14:textId="199A66AD" w:rsidR="00775C62" w:rsidRPr="00471B9E"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eastAsia="Times New Roman" w:hAnsi="Verdana" w:cs="Calibri"/>
          <w:color w:val="000000"/>
          <w:lang w:val="en-GB"/>
        </w:rPr>
      </w:pPr>
      <w:r w:rsidRPr="00471B9E">
        <w:rPr>
          <w:rFonts w:ascii="Verdana" w:eastAsia="Times New Roman" w:hAnsi="Verdana" w:cs="Calibri"/>
          <w:color w:val="000000"/>
          <w:lang w:val="en-GB"/>
        </w:rPr>
        <w:t xml:space="preserve">3.9 </w:t>
      </w:r>
      <w:r w:rsidRPr="00471B9E">
        <w:rPr>
          <w:rFonts w:ascii="Verdana" w:hAnsi="Verdana"/>
          <w:color w:val="212121"/>
          <w:shd w:val="clear" w:color="auto" w:fill="FFFFFF"/>
          <w:lang w:val="en-GB"/>
        </w:rPr>
        <w:t>Following an update to the National Planning Policy Framework (NPPF) in 2024 by the UK Government, the new standard method for calculating growth requirements</w:t>
      </w:r>
      <w:r w:rsidR="00471B9E" w:rsidRPr="00471B9E">
        <w:rPr>
          <w:rFonts w:ascii="Verdana" w:hAnsi="Verdana"/>
          <w:color w:val="212121"/>
          <w:shd w:val="clear" w:color="auto" w:fill="FFFFFF"/>
          <w:lang w:val="en-GB"/>
        </w:rPr>
        <w:t>,</w:t>
      </w:r>
      <w:r w:rsidRPr="00471B9E">
        <w:rPr>
          <w:rFonts w:ascii="Verdana" w:hAnsi="Verdana"/>
          <w:color w:val="212121"/>
          <w:shd w:val="clear" w:color="auto" w:fill="FFFFFF"/>
          <w:lang w:val="en-GB"/>
        </w:rPr>
        <w:t xml:space="preserve"> has set a 20-year housing requirement for Herefordshire of 27,260 dwellings. This will need to be accommodated along with the employment, educational, health, transport and environmental infrastructure to support that level of growth. </w:t>
      </w:r>
    </w:p>
    <w:p w14:paraId="00F1581F" w14:textId="77777777"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Lato" w:hAnsi="Lato"/>
          <w:color w:val="212121"/>
          <w:sz w:val="27"/>
          <w:szCs w:val="27"/>
          <w:shd w:val="clear" w:color="auto" w:fill="FFFFFF"/>
          <w:lang w:val="en-GB"/>
        </w:rPr>
      </w:pPr>
    </w:p>
    <w:p w14:paraId="45CE4845" w14:textId="4FDE42F6" w:rsidR="00775C62"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color w:val="212121"/>
          <w:shd w:val="clear" w:color="auto" w:fill="FFFFFF"/>
          <w:lang w:val="en-GB"/>
        </w:rPr>
        <w:t>3.10</w:t>
      </w:r>
      <w:r>
        <w:rPr>
          <w:rFonts w:ascii="Lato" w:hAnsi="Lato"/>
          <w:color w:val="212121"/>
          <w:sz w:val="27"/>
          <w:szCs w:val="27"/>
          <w:shd w:val="clear" w:color="auto" w:fill="FFFFFF"/>
          <w:lang w:val="en-GB"/>
        </w:rPr>
        <w:t xml:space="preserve"> To ensure additional flexibility and choice when identifying development land, the aim is to identify sufficient land to accommodate </w:t>
      </w:r>
      <w:r w:rsidR="00471B9E">
        <w:rPr>
          <w:rFonts w:ascii="Lato" w:hAnsi="Lato"/>
          <w:color w:val="212121"/>
          <w:sz w:val="27"/>
          <w:szCs w:val="27"/>
          <w:shd w:val="clear" w:color="auto" w:fill="FFFFFF"/>
          <w:lang w:val="en-GB"/>
        </w:rPr>
        <w:t xml:space="preserve">approx. </w:t>
      </w:r>
      <w:r>
        <w:rPr>
          <w:rFonts w:ascii="Lato" w:hAnsi="Lato"/>
          <w:color w:val="212121"/>
          <w:sz w:val="27"/>
          <w:szCs w:val="27"/>
          <w:shd w:val="clear" w:color="auto" w:fill="FFFFFF"/>
          <w:lang w:val="en-GB"/>
        </w:rPr>
        <w:t>30,000 dwellings with all other associated development required.</w:t>
      </w:r>
      <w:r w:rsidRPr="00775C62">
        <w:rPr>
          <w:lang w:val="en-GB"/>
        </w:rPr>
        <w:t xml:space="preserve"> </w:t>
      </w:r>
      <w:r w:rsidRPr="002E6A76">
        <w:rPr>
          <w:rFonts w:ascii="Verdana" w:hAnsi="Verdana"/>
          <w:lang w:val="en-GB"/>
        </w:rPr>
        <w:t>1</w:t>
      </w:r>
      <w:r w:rsidR="00395398">
        <w:rPr>
          <w:rFonts w:ascii="Verdana" w:hAnsi="Verdana"/>
          <w:lang w:val="en-GB"/>
        </w:rPr>
        <w:t>,</w:t>
      </w:r>
      <w:r w:rsidRPr="002E6A76">
        <w:rPr>
          <w:rFonts w:ascii="Verdana" w:hAnsi="Verdana"/>
          <w:lang w:val="en-GB"/>
        </w:rPr>
        <w:t>375 dwellings per annum,</w:t>
      </w:r>
      <w:r w:rsidR="00471B9E">
        <w:rPr>
          <w:rFonts w:ascii="Verdana" w:hAnsi="Verdana"/>
          <w:lang w:val="en-GB"/>
        </w:rPr>
        <w:t xml:space="preserve"> is</w:t>
      </w:r>
      <w:r w:rsidRPr="002E6A76">
        <w:rPr>
          <w:rFonts w:ascii="Verdana" w:hAnsi="Verdana"/>
          <w:lang w:val="en-GB"/>
        </w:rPr>
        <w:t xml:space="preserve"> a</w:t>
      </w:r>
      <w:r w:rsidR="002E6A76">
        <w:rPr>
          <w:rFonts w:ascii="Verdana" w:hAnsi="Verdana"/>
          <w:lang w:val="en-GB"/>
        </w:rPr>
        <w:t xml:space="preserve"> </w:t>
      </w:r>
      <w:r w:rsidRPr="002E6A76">
        <w:rPr>
          <w:rFonts w:ascii="Verdana" w:hAnsi="Verdana"/>
          <w:lang w:val="en-GB"/>
        </w:rPr>
        <w:t>78% increase.</w:t>
      </w:r>
      <w:r w:rsidRPr="00775C62">
        <w:rPr>
          <w:lang w:val="en-GB"/>
        </w:rPr>
        <w:t xml:space="preserve"> </w:t>
      </w:r>
      <w:r>
        <w:rPr>
          <w:rFonts w:ascii="Verdana" w:hAnsi="Verdana"/>
          <w:lang w:val="en-GB"/>
        </w:rPr>
        <w:t>Herefordshire Council is beginning work on a new Local Plan for the period 2025 to 2045,</w:t>
      </w:r>
    </w:p>
    <w:p w14:paraId="15B762F3" w14:textId="77777777" w:rsidR="00775C62" w:rsidRDefault="00775C62" w:rsidP="00775C62">
      <w:pPr>
        <w:pStyle w:val="Standarduser"/>
        <w:tabs>
          <w:tab w:val="left" w:pos="1620"/>
          <w:tab w:val="left" w:pos="1800"/>
          <w:tab w:val="left" w:pos="2520"/>
          <w:tab w:val="left" w:pos="3240"/>
          <w:tab w:val="left" w:pos="3960"/>
          <w:tab w:val="left" w:pos="4680"/>
          <w:tab w:val="left" w:pos="5400"/>
        </w:tabs>
        <w:jc w:val="both"/>
        <w:rPr>
          <w:rFonts w:ascii="Lato" w:hAnsi="Lato"/>
          <w:color w:val="212121"/>
          <w:sz w:val="27"/>
          <w:szCs w:val="27"/>
          <w:shd w:val="clear" w:color="auto" w:fill="FFFFFF"/>
          <w:lang w:val="en-GB"/>
        </w:rPr>
      </w:pPr>
    </w:p>
    <w:p w14:paraId="375BC817" w14:textId="71F91A01" w:rsidR="00775C62" w:rsidRPr="00471B9E"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lang w:val="en-GB"/>
        </w:rPr>
      </w:pPr>
      <w:r>
        <w:rPr>
          <w:rFonts w:ascii="Verdana" w:hAnsi="Verdana"/>
          <w:lang w:val="en-GB"/>
        </w:rPr>
        <w:t xml:space="preserve">3.11 </w:t>
      </w:r>
      <w:r w:rsidRPr="00471B9E">
        <w:rPr>
          <w:rFonts w:ascii="Verdana" w:hAnsi="Verdana"/>
          <w:lang w:val="en-GB"/>
        </w:rPr>
        <w:t xml:space="preserve">Gloucestershire County Council has been given a target of </w:t>
      </w:r>
      <w:r w:rsidRPr="00471B9E">
        <w:rPr>
          <w:rFonts w:ascii="Verdana" w:hAnsi="Verdana" w:cs="Open Sans"/>
          <w:color w:val="141515"/>
          <w:shd w:val="clear" w:color="auto" w:fill="FFFFFF"/>
          <w:lang w:val="en-GB"/>
        </w:rPr>
        <w:t>43,000 new homes target.</w:t>
      </w:r>
      <w:r w:rsidRPr="00471B9E">
        <w:rPr>
          <w:rFonts w:ascii="Verdana" w:hAnsi="Verdana"/>
          <w:lang w:val="en-GB"/>
        </w:rPr>
        <w:t xml:space="preserve"> Dean Forest District Council’s </w:t>
      </w:r>
      <w:r w:rsidRPr="00471B9E">
        <w:rPr>
          <w:rFonts w:ascii="Verdana" w:hAnsi="Verdana"/>
          <w:color w:val="222222"/>
          <w:shd w:val="clear" w:color="auto" w:fill="FFFFFF"/>
          <w:lang w:val="en-GB"/>
        </w:rPr>
        <w:t xml:space="preserve">new housing requirement, has increased from 6,600 dwellings over a 20-year plan period to a minimum of 12,000 over a similar period or 13,200 dwellings over the revised </w:t>
      </w:r>
      <w:r w:rsidR="00867384" w:rsidRPr="00471B9E">
        <w:rPr>
          <w:rFonts w:ascii="Verdana" w:hAnsi="Verdana"/>
          <w:color w:val="222222"/>
          <w:shd w:val="clear" w:color="auto" w:fill="FFFFFF"/>
          <w:lang w:val="en-GB"/>
        </w:rPr>
        <w:t>22-year</w:t>
      </w:r>
      <w:r w:rsidRPr="00471B9E">
        <w:rPr>
          <w:rFonts w:ascii="Verdana" w:hAnsi="Verdana"/>
          <w:color w:val="222222"/>
          <w:shd w:val="clear" w:color="auto" w:fill="FFFFFF"/>
          <w:lang w:val="en-GB"/>
        </w:rPr>
        <w:t xml:space="preserve"> plan period</w:t>
      </w:r>
      <w:r w:rsidRPr="00471B9E">
        <w:rPr>
          <w:rFonts w:ascii="Verdana" w:hAnsi="Verdana"/>
          <w:lang w:val="en-GB"/>
        </w:rPr>
        <w:t>. A new town location is being considered.</w:t>
      </w:r>
    </w:p>
    <w:p w14:paraId="5717DC97" w14:textId="77777777" w:rsidR="00775C62" w:rsidRPr="00867384"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olor w:val="222222"/>
          <w:sz w:val="27"/>
          <w:szCs w:val="27"/>
          <w:shd w:val="clear" w:color="auto" w:fill="FFFFFF"/>
          <w:lang w:val="en-GB"/>
        </w:rPr>
      </w:pPr>
    </w:p>
    <w:p w14:paraId="3A77F046" w14:textId="77777777" w:rsidR="00867384" w:rsidRDefault="00775C62"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olor w:val="222222"/>
          <w:shd w:val="clear" w:color="auto" w:fill="FFFFFF"/>
          <w:lang w:val="en-GB"/>
        </w:rPr>
      </w:pPr>
      <w:r>
        <w:rPr>
          <w:rFonts w:ascii="Verdana" w:hAnsi="Verdana"/>
          <w:color w:val="222222"/>
          <w:shd w:val="clear" w:color="auto" w:fill="FFFFFF"/>
          <w:lang w:val="en-GB"/>
        </w:rPr>
        <w:t xml:space="preserve">3.12 Gloucester City Council has a target of 732 dpa, a 10% increase from </w:t>
      </w:r>
      <w:r w:rsidR="00867384">
        <w:rPr>
          <w:rFonts w:ascii="Verdana" w:hAnsi="Verdana"/>
          <w:color w:val="222222"/>
          <w:shd w:val="clear" w:color="auto" w:fill="FFFFFF"/>
          <w:lang w:val="en-GB"/>
        </w:rPr>
        <w:t xml:space="preserve">   </w:t>
      </w:r>
    </w:p>
    <w:p w14:paraId="49767C93" w14:textId="593A5A24" w:rsidR="00775C62" w:rsidRDefault="00867384" w:rsidP="00775C62">
      <w:pPr>
        <w:pStyle w:val="Standarduser"/>
        <w:tabs>
          <w:tab w:val="left" w:pos="1620"/>
          <w:tab w:val="left" w:pos="1800"/>
          <w:tab w:val="left" w:pos="2520"/>
          <w:tab w:val="left" w:pos="3240"/>
          <w:tab w:val="left" w:pos="3960"/>
          <w:tab w:val="left" w:pos="4680"/>
          <w:tab w:val="left" w:pos="5400"/>
        </w:tabs>
        <w:ind w:left="540" w:hanging="540"/>
        <w:jc w:val="both"/>
        <w:rPr>
          <w:rFonts w:ascii="Verdana" w:hAnsi="Verdana"/>
          <w:color w:val="212121"/>
          <w:shd w:val="clear" w:color="auto" w:fill="FFFFFF"/>
          <w:lang w:val="en-GB"/>
        </w:rPr>
      </w:pPr>
      <w:r>
        <w:rPr>
          <w:rFonts w:ascii="Verdana" w:hAnsi="Verdana"/>
          <w:color w:val="222222"/>
          <w:shd w:val="clear" w:color="auto" w:fill="FFFFFF"/>
          <w:lang w:val="en-GB"/>
        </w:rPr>
        <w:t xml:space="preserve">       </w:t>
      </w:r>
      <w:r w:rsidR="00775C62">
        <w:rPr>
          <w:rFonts w:ascii="Verdana" w:hAnsi="Verdana"/>
          <w:color w:val="222222"/>
          <w:shd w:val="clear" w:color="auto" w:fill="FFFFFF"/>
          <w:lang w:val="en-GB"/>
        </w:rPr>
        <w:t xml:space="preserve">the current method. </w:t>
      </w:r>
    </w:p>
    <w:p w14:paraId="6195E692" w14:textId="77777777" w:rsidR="00775C62" w:rsidRDefault="00775C62" w:rsidP="00775C62">
      <w:pPr>
        <w:pStyle w:val="Framecontents"/>
        <w:spacing w:line="276" w:lineRule="auto"/>
        <w:jc w:val="both"/>
        <w:rPr>
          <w:rFonts w:ascii="Verdana" w:hAnsi="Verdana" w:cs="Calibri"/>
        </w:rPr>
      </w:pPr>
    </w:p>
    <w:p w14:paraId="4EBB60B4" w14:textId="77777777" w:rsidR="00775C62" w:rsidRDefault="00775C62" w:rsidP="00775C62">
      <w:pPr>
        <w:pStyle w:val="Standarduser"/>
        <w:jc w:val="both"/>
        <w:rPr>
          <w:lang w:val="en-GB"/>
        </w:rPr>
      </w:pPr>
      <w:r>
        <w:rPr>
          <w:rFonts w:ascii="Verdana" w:eastAsia="Times New Roman" w:hAnsi="Verdana" w:cs="Calibri"/>
          <w:b/>
          <w:bCs/>
          <w:color w:val="000000"/>
          <w:lang w:val="en-GB"/>
        </w:rPr>
        <w:t>4.</w:t>
      </w:r>
      <w:r>
        <w:rPr>
          <w:rFonts w:ascii="Verdana" w:eastAsia="Times New Roman" w:hAnsi="Verdana" w:cs="Calibri"/>
          <w:color w:val="000000"/>
          <w:lang w:val="en-GB"/>
        </w:rPr>
        <w:t xml:space="preserve">     </w:t>
      </w:r>
      <w:r>
        <w:rPr>
          <w:rFonts w:ascii="Verdana" w:eastAsia="Times New Roman" w:hAnsi="Verdana" w:cs="Calibri"/>
          <w:b/>
          <w:color w:val="000000"/>
          <w:lang w:val="en-GB"/>
        </w:rPr>
        <w:t>Project Brief</w:t>
      </w:r>
    </w:p>
    <w:p w14:paraId="0579C84A" w14:textId="77777777" w:rsidR="00775C62" w:rsidRDefault="00775C62" w:rsidP="00775C62">
      <w:pPr>
        <w:pStyle w:val="Standarduser"/>
        <w:jc w:val="both"/>
        <w:rPr>
          <w:rFonts w:ascii="Verdana" w:eastAsia="Times New Roman" w:hAnsi="Verdana" w:cs="Calibri"/>
          <w:b/>
          <w:color w:val="000000"/>
          <w:lang w:val="en-GB"/>
        </w:rPr>
      </w:pPr>
    </w:p>
    <w:p w14:paraId="2C056BC4" w14:textId="6E7F0864" w:rsidR="00775C62" w:rsidRDefault="00775C62" w:rsidP="00775C62">
      <w:pPr>
        <w:pStyle w:val="Standarduser"/>
        <w:jc w:val="both"/>
        <w:rPr>
          <w:lang w:val="en-GB"/>
        </w:rPr>
      </w:pPr>
      <w:r>
        <w:rPr>
          <w:rFonts w:ascii="Verdana" w:eastAsia="Times New Roman" w:hAnsi="Verdana" w:cs="Calibri"/>
          <w:color w:val="000000"/>
          <w:lang w:val="en-GB"/>
        </w:rPr>
        <w:t xml:space="preserve">4.1   The purpose of the study is </w:t>
      </w:r>
      <w:r w:rsidR="00867384">
        <w:rPr>
          <w:rFonts w:ascii="Verdana" w:eastAsia="Times New Roman" w:hAnsi="Verdana" w:cs="Calibri"/>
          <w:color w:val="000000"/>
          <w:lang w:val="en-GB"/>
        </w:rPr>
        <w:t>to: -</w:t>
      </w:r>
    </w:p>
    <w:p w14:paraId="67041079" w14:textId="77777777" w:rsidR="00775C62" w:rsidRDefault="00775C62" w:rsidP="00775C62">
      <w:pPr>
        <w:pStyle w:val="Standarduser"/>
        <w:jc w:val="both"/>
        <w:rPr>
          <w:lang w:val="en-GB"/>
        </w:rPr>
      </w:pPr>
    </w:p>
    <w:p w14:paraId="21F8DCBB"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i). demonstrate that the rail corridor is of strategic transport     </w:t>
      </w:r>
    </w:p>
    <w:p w14:paraId="6338C58D"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    importance in connecting existing and proposed new</w:t>
      </w:r>
    </w:p>
    <w:p w14:paraId="13FFA757"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    residential settlements on the rail corridor.</w:t>
      </w:r>
    </w:p>
    <w:p w14:paraId="51C36469" w14:textId="77777777" w:rsidR="00775C62" w:rsidRDefault="00775C62" w:rsidP="00775C62">
      <w:pPr>
        <w:pStyle w:val="yiv2893924811msonormal"/>
        <w:shd w:val="clear" w:color="auto" w:fill="FFFFFF"/>
        <w:spacing w:before="0" w:after="0"/>
        <w:ind w:firstLine="720"/>
        <w:jc w:val="both"/>
        <w:rPr>
          <w:rFonts w:ascii="Verdana" w:hAnsi="Verdana" w:cs="Calibri"/>
          <w:color w:val="1D2228"/>
        </w:rPr>
      </w:pPr>
    </w:p>
    <w:p w14:paraId="4FEFE5A3"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ii) to carry out further research to provide the necessary evidence</w:t>
      </w:r>
    </w:p>
    <w:p w14:paraId="414981B8" w14:textId="1A71CF1B"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    to demonstrate that this is a key corridor</w:t>
      </w:r>
      <w:r w:rsidR="00867384">
        <w:rPr>
          <w:rFonts w:ascii="Verdana" w:hAnsi="Verdana" w:cs="Calibri"/>
          <w:color w:val="1D2228"/>
        </w:rPr>
        <w:t xml:space="preserve"> </w:t>
      </w:r>
      <w:r>
        <w:rPr>
          <w:rFonts w:ascii="Verdana" w:hAnsi="Verdana" w:cs="Calibri"/>
          <w:color w:val="1D2228"/>
        </w:rPr>
        <w:t>which requires</w:t>
      </w:r>
    </w:p>
    <w:p w14:paraId="3C025213"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    transport investment to support major economic growth/GVA</w:t>
      </w:r>
    </w:p>
    <w:p w14:paraId="401381C3" w14:textId="77777777" w:rsidR="00775C62" w:rsidRDefault="00775C62" w:rsidP="00775C62">
      <w:pPr>
        <w:pStyle w:val="yiv2893924811msonormal"/>
        <w:shd w:val="clear" w:color="auto" w:fill="FFFFFF"/>
        <w:spacing w:before="0" w:after="0"/>
        <w:ind w:firstLine="720"/>
        <w:jc w:val="both"/>
      </w:pPr>
      <w:r>
        <w:rPr>
          <w:rFonts w:ascii="Verdana" w:hAnsi="Verdana" w:cs="Calibri"/>
          <w:color w:val="1D2228"/>
        </w:rPr>
        <w:t xml:space="preserve">    uplift for the benefit of the Midlands and UK plc.</w:t>
      </w:r>
    </w:p>
    <w:p w14:paraId="4765EE08" w14:textId="77777777" w:rsidR="00775C62" w:rsidRDefault="00775C62" w:rsidP="00775C62">
      <w:pPr>
        <w:pStyle w:val="Standarduser"/>
        <w:jc w:val="both"/>
        <w:rPr>
          <w:rFonts w:ascii="Verdana" w:eastAsia="Times New Roman" w:hAnsi="Verdana" w:cs="Calibri"/>
          <w:color w:val="000000"/>
          <w:lang w:val="en-GB"/>
        </w:rPr>
      </w:pPr>
    </w:p>
    <w:p w14:paraId="2C697ABB" w14:textId="77777777" w:rsidR="00775C62" w:rsidRDefault="00775C62" w:rsidP="00775C62">
      <w:pPr>
        <w:pStyle w:val="Standarduser"/>
        <w:ind w:left="720"/>
        <w:jc w:val="both"/>
        <w:rPr>
          <w:lang w:val="en-GB"/>
        </w:rPr>
      </w:pPr>
      <w:r>
        <w:rPr>
          <w:rFonts w:ascii="Verdana" w:eastAsia="Times New Roman" w:hAnsi="Verdana" w:cs="Calibri"/>
          <w:color w:val="000000"/>
          <w:lang w:val="en-GB"/>
        </w:rPr>
        <w:t xml:space="preserve">iii). identify and assess proposed new housing and population      </w:t>
      </w:r>
    </w:p>
    <w:p w14:paraId="78E97BA2" w14:textId="7E725717" w:rsidR="00775C62" w:rsidRPr="00471B9E" w:rsidRDefault="00775C62" w:rsidP="00471B9E">
      <w:pPr>
        <w:pStyle w:val="Standarduser"/>
        <w:ind w:left="720"/>
        <w:jc w:val="both"/>
        <w:rPr>
          <w:rFonts w:ascii="Verdana" w:eastAsia="Times New Roman" w:hAnsi="Verdana" w:cs="Calibri"/>
          <w:color w:val="000000"/>
          <w:lang w:val="en-GB"/>
        </w:rPr>
      </w:pPr>
      <w:r>
        <w:rPr>
          <w:rFonts w:ascii="Verdana" w:eastAsia="Times New Roman" w:hAnsi="Verdana" w:cs="Calibri"/>
          <w:color w:val="000000"/>
          <w:lang w:val="en-GB"/>
        </w:rPr>
        <w:t xml:space="preserve">      figures on </w:t>
      </w:r>
      <w:r w:rsidR="00823844">
        <w:rPr>
          <w:rFonts w:ascii="Verdana" w:eastAsia="Times New Roman" w:hAnsi="Verdana" w:cs="Calibri"/>
          <w:color w:val="000000"/>
          <w:lang w:val="en-GB"/>
        </w:rPr>
        <w:t xml:space="preserve">County and </w:t>
      </w:r>
      <w:r>
        <w:rPr>
          <w:rFonts w:ascii="Verdana" w:eastAsia="Times New Roman" w:hAnsi="Verdana" w:cs="Calibri"/>
          <w:color w:val="000000"/>
          <w:lang w:val="en-GB"/>
        </w:rPr>
        <w:t>District Council areas.</w:t>
      </w:r>
    </w:p>
    <w:p w14:paraId="3038E126" w14:textId="77777777" w:rsidR="00775C62" w:rsidRDefault="00775C62" w:rsidP="00775C62">
      <w:pPr>
        <w:pStyle w:val="Standarduser"/>
        <w:jc w:val="both"/>
        <w:rPr>
          <w:rFonts w:ascii="Verdana" w:eastAsia="Times New Roman" w:hAnsi="Verdana" w:cs="Calibri"/>
          <w:color w:val="000000"/>
          <w:lang w:val="en-GB"/>
        </w:rPr>
      </w:pPr>
    </w:p>
    <w:p w14:paraId="11224CD8" w14:textId="77777777" w:rsidR="00775C62" w:rsidRDefault="00775C62" w:rsidP="00775C62">
      <w:pPr>
        <w:pStyle w:val="Standarduser"/>
        <w:ind w:left="709" w:firstLine="1"/>
        <w:contextualSpacing/>
        <w:jc w:val="both"/>
        <w:rPr>
          <w:lang w:val="en-GB"/>
        </w:rPr>
      </w:pPr>
      <w:r>
        <w:rPr>
          <w:rFonts w:ascii="Verdana" w:eastAsia="Times New Roman" w:hAnsi="Verdana" w:cs="Calibri"/>
          <w:color w:val="000000"/>
          <w:lang w:val="en-GB"/>
        </w:rPr>
        <w:t xml:space="preserve">iv). to demonstrate that </w:t>
      </w:r>
      <w:r>
        <w:rPr>
          <w:rFonts w:ascii="Verdana" w:eastAsia="Times New Roman" w:hAnsi="Verdana" w:cs="Calibri"/>
          <w:color w:val="1D2228"/>
          <w:lang w:val="en-GB"/>
        </w:rPr>
        <w:t xml:space="preserve">the study has considered the impact and     </w:t>
      </w:r>
    </w:p>
    <w:p w14:paraId="6BEAAC5E" w14:textId="77777777" w:rsidR="00775C62" w:rsidRDefault="00775C62" w:rsidP="00775C62">
      <w:pPr>
        <w:pStyle w:val="Standarduser"/>
        <w:ind w:left="709" w:firstLine="1"/>
        <w:contextualSpacing/>
        <w:jc w:val="both"/>
        <w:rPr>
          <w:lang w:val="en-GB"/>
        </w:rPr>
      </w:pPr>
      <w:r>
        <w:rPr>
          <w:rFonts w:ascii="Verdana" w:eastAsia="Times New Roman" w:hAnsi="Verdana" w:cs="Calibri"/>
          <w:color w:val="1D2228"/>
          <w:lang w:val="en-GB"/>
        </w:rPr>
        <w:t xml:space="preserve">      demand for rail travel, of a possible uplift in the number of</w:t>
      </w:r>
    </w:p>
    <w:p w14:paraId="24E3914E" w14:textId="50EC1ABC" w:rsidR="00775C62" w:rsidRDefault="00775C62" w:rsidP="00775C62">
      <w:pPr>
        <w:pStyle w:val="Standarduser"/>
        <w:ind w:left="709" w:firstLine="1"/>
        <w:contextualSpacing/>
        <w:jc w:val="both"/>
        <w:rPr>
          <w:lang w:val="en-GB"/>
        </w:rPr>
      </w:pPr>
      <w:r>
        <w:rPr>
          <w:rFonts w:ascii="Verdana" w:eastAsia="Times New Roman" w:hAnsi="Verdana" w:cs="Calibri"/>
          <w:color w:val="1D2228"/>
          <w:lang w:val="en-GB"/>
        </w:rPr>
        <w:t xml:space="preserve">      homes in the locality of </w:t>
      </w:r>
      <w:r w:rsidR="00823844">
        <w:rPr>
          <w:rFonts w:ascii="Verdana" w:eastAsia="Times New Roman" w:hAnsi="Verdana" w:cs="Calibri"/>
          <w:color w:val="1D2228"/>
          <w:lang w:val="en-GB"/>
        </w:rPr>
        <w:t>the rail corridor.</w:t>
      </w:r>
    </w:p>
    <w:p w14:paraId="494A1A41" w14:textId="77777777" w:rsidR="00775C62" w:rsidRDefault="00775C62" w:rsidP="00775C62">
      <w:pPr>
        <w:pStyle w:val="Standarduser"/>
        <w:jc w:val="both"/>
        <w:rPr>
          <w:rFonts w:ascii="Verdana" w:eastAsia="Times New Roman" w:hAnsi="Verdana" w:cs="Calibri"/>
          <w:color w:val="000000"/>
          <w:lang w:val="en-GB"/>
        </w:rPr>
      </w:pPr>
    </w:p>
    <w:p w14:paraId="3ADDFCF1" w14:textId="77777777" w:rsidR="00775C62" w:rsidRDefault="00775C62" w:rsidP="00775C62">
      <w:pPr>
        <w:pStyle w:val="Standarduser"/>
        <w:ind w:left="709" w:firstLine="1"/>
        <w:contextualSpacing/>
        <w:jc w:val="both"/>
        <w:rPr>
          <w:lang w:val="en-GB"/>
        </w:rPr>
      </w:pPr>
      <w:r>
        <w:rPr>
          <w:rFonts w:ascii="Verdana" w:eastAsia="Times New Roman" w:hAnsi="Verdana" w:cs="Calibri"/>
          <w:color w:val="000000"/>
          <w:shd w:val="clear" w:color="auto" w:fill="FFFFFF"/>
          <w:lang w:val="en-GB"/>
        </w:rPr>
        <w:t>v).  the need to address climate change and infrastructure issues. </w:t>
      </w:r>
    </w:p>
    <w:p w14:paraId="713D6E68" w14:textId="77777777" w:rsidR="00775C62" w:rsidRDefault="00775C62" w:rsidP="00775C62">
      <w:pPr>
        <w:pStyle w:val="Standarduser"/>
        <w:jc w:val="both"/>
        <w:rPr>
          <w:rFonts w:ascii="Verdana" w:eastAsia="Times New Roman" w:hAnsi="Verdana" w:cs="Calibri"/>
          <w:color w:val="000000"/>
          <w:lang w:val="en-GB"/>
        </w:rPr>
      </w:pPr>
    </w:p>
    <w:p w14:paraId="5CC18936" w14:textId="77777777" w:rsidR="00775C62" w:rsidRDefault="00775C62" w:rsidP="00775C62">
      <w:pPr>
        <w:pStyle w:val="Standarduser"/>
        <w:ind w:left="720"/>
        <w:contextualSpacing/>
        <w:jc w:val="both"/>
        <w:rPr>
          <w:rFonts w:ascii="Verdana" w:eastAsia="Times New Roman" w:hAnsi="Verdana" w:cs="Calibri"/>
          <w:color w:val="000000"/>
          <w:lang w:val="en-GB"/>
        </w:rPr>
      </w:pPr>
      <w:r>
        <w:rPr>
          <w:rFonts w:ascii="Verdana" w:eastAsia="Times New Roman" w:hAnsi="Verdana" w:cs="Calibri"/>
          <w:color w:val="000000"/>
          <w:lang w:val="en-GB"/>
        </w:rPr>
        <w:t>vi). To assess the potential benefits in terms of its</w:t>
      </w:r>
    </w:p>
    <w:p w14:paraId="07B9B928" w14:textId="77777777" w:rsidR="00775C62" w:rsidRDefault="00775C62" w:rsidP="00775C62">
      <w:pPr>
        <w:pStyle w:val="Standarduser"/>
        <w:ind w:left="720"/>
        <w:contextualSpacing/>
        <w:jc w:val="both"/>
        <w:rPr>
          <w:lang w:val="en-GB"/>
        </w:rPr>
      </w:pPr>
      <w:r>
        <w:rPr>
          <w:rFonts w:ascii="Verdana" w:eastAsia="Times New Roman" w:hAnsi="Verdana" w:cs="Calibri"/>
          <w:color w:val="000000"/>
          <w:lang w:val="en-GB"/>
        </w:rPr>
        <w:t xml:space="preserve">      major investment and employment potential. </w:t>
      </w:r>
    </w:p>
    <w:p w14:paraId="7B00F384" w14:textId="77777777" w:rsidR="00775C62" w:rsidRDefault="00775C62" w:rsidP="00775C62">
      <w:pPr>
        <w:pStyle w:val="Standarduser"/>
        <w:jc w:val="both"/>
        <w:rPr>
          <w:rFonts w:ascii="Verdana" w:hAnsi="Verdana" w:cs="Calibri"/>
          <w:color w:val="C9211E"/>
          <w:lang w:val="en-GB"/>
        </w:rPr>
      </w:pPr>
    </w:p>
    <w:p w14:paraId="602F4DD2" w14:textId="77777777" w:rsidR="002E6A76" w:rsidRDefault="00775C62" w:rsidP="00775C62">
      <w:pPr>
        <w:pStyle w:val="Standarduser"/>
        <w:jc w:val="both"/>
        <w:rPr>
          <w:rFonts w:ascii="Verdana" w:eastAsia="Times New Roman" w:hAnsi="Verdana" w:cs="Calibri"/>
          <w:lang w:val="en-GB"/>
        </w:rPr>
      </w:pPr>
      <w:r>
        <w:rPr>
          <w:rFonts w:ascii="Verdana" w:hAnsi="Verdana" w:cs="Calibri"/>
          <w:lang w:val="en-GB"/>
        </w:rPr>
        <w:t xml:space="preserve">         </w:t>
      </w:r>
      <w:r>
        <w:rPr>
          <w:rFonts w:ascii="Verdana" w:eastAsia="Times New Roman" w:hAnsi="Verdana" w:cs="Calibri"/>
          <w:lang w:val="en-GB"/>
        </w:rPr>
        <w:t xml:space="preserve">v). To consider the potential for a phased restoration of a rail service, </w:t>
      </w:r>
      <w:r w:rsidR="002E6A76">
        <w:rPr>
          <w:rFonts w:ascii="Verdana" w:eastAsia="Times New Roman" w:hAnsi="Verdana" w:cs="Calibri"/>
          <w:lang w:val="en-GB"/>
        </w:rPr>
        <w:t xml:space="preserve">   </w:t>
      </w:r>
    </w:p>
    <w:p w14:paraId="1C950A76" w14:textId="77777777" w:rsidR="002E6A76" w:rsidRDefault="002E6A76" w:rsidP="00775C62">
      <w:pPr>
        <w:pStyle w:val="Standarduser"/>
        <w:jc w:val="both"/>
        <w:rPr>
          <w:rFonts w:ascii="Verdana" w:eastAsia="Times New Roman" w:hAnsi="Verdana" w:cs="Calibri"/>
          <w:lang w:val="en-GB"/>
        </w:rPr>
      </w:pPr>
      <w:r>
        <w:rPr>
          <w:rFonts w:ascii="Verdana" w:eastAsia="Times New Roman" w:hAnsi="Verdana" w:cs="Calibri"/>
          <w:lang w:val="en-GB"/>
        </w:rPr>
        <w:t xml:space="preserve">               </w:t>
      </w:r>
      <w:r w:rsidR="00775C62">
        <w:rPr>
          <w:rFonts w:ascii="Verdana" w:eastAsia="Times New Roman" w:hAnsi="Verdana" w:cs="Calibri"/>
          <w:lang w:val="en-GB"/>
        </w:rPr>
        <w:t>in</w:t>
      </w:r>
      <w:r>
        <w:rPr>
          <w:rFonts w:ascii="Verdana" w:eastAsia="Times New Roman" w:hAnsi="Verdana" w:cs="Calibri"/>
          <w:lang w:val="en-GB"/>
        </w:rPr>
        <w:t xml:space="preserve"> </w:t>
      </w:r>
      <w:r w:rsidR="00775C62">
        <w:rPr>
          <w:rFonts w:ascii="Verdana" w:eastAsia="Times New Roman" w:hAnsi="Verdana" w:cs="Calibri"/>
          <w:lang w:val="en-GB"/>
        </w:rPr>
        <w:t xml:space="preserve">the interests of affordability of both operational cost and </w:t>
      </w:r>
    </w:p>
    <w:p w14:paraId="65723BE8" w14:textId="6A13B2B2" w:rsidR="00823844" w:rsidRDefault="002E6A76" w:rsidP="002E6A76">
      <w:pPr>
        <w:pStyle w:val="Standarduser"/>
        <w:jc w:val="both"/>
        <w:rPr>
          <w:rFonts w:ascii="Verdana" w:eastAsia="Times New Roman" w:hAnsi="Verdana" w:cs="Calibri"/>
          <w:lang w:val="en-GB"/>
        </w:rPr>
      </w:pPr>
      <w:r>
        <w:rPr>
          <w:rFonts w:ascii="Verdana" w:eastAsia="Times New Roman" w:hAnsi="Verdana" w:cs="Calibri"/>
          <w:lang w:val="en-GB"/>
        </w:rPr>
        <w:t xml:space="preserve">               </w:t>
      </w:r>
      <w:r w:rsidR="00775C62">
        <w:rPr>
          <w:rFonts w:ascii="Verdana" w:eastAsia="Times New Roman" w:hAnsi="Verdana" w:cs="Calibri"/>
          <w:lang w:val="en-GB"/>
        </w:rPr>
        <w:t>capital cost, e.g:-(a (heavy rail/tram train);</w:t>
      </w:r>
      <w:r>
        <w:rPr>
          <w:rFonts w:ascii="Verdana" w:eastAsia="Times New Roman" w:hAnsi="Verdana" w:cs="Calibri"/>
          <w:lang w:val="en-GB"/>
        </w:rPr>
        <w:t xml:space="preserve"> </w:t>
      </w:r>
      <w:r w:rsidR="00775C62">
        <w:rPr>
          <w:rFonts w:ascii="Verdana" w:eastAsia="Times New Roman" w:hAnsi="Verdana" w:cs="Calibri"/>
          <w:lang w:val="en-GB"/>
        </w:rPr>
        <w:t>(b). potential longer-</w:t>
      </w:r>
      <w:r w:rsidR="00823844">
        <w:rPr>
          <w:rFonts w:ascii="Verdana" w:eastAsia="Times New Roman" w:hAnsi="Verdana" w:cs="Calibri"/>
          <w:lang w:val="en-GB"/>
        </w:rPr>
        <w:t xml:space="preserve">   </w:t>
      </w:r>
    </w:p>
    <w:p w14:paraId="33E08946" w14:textId="77777777" w:rsidR="00823844" w:rsidRDefault="00823844" w:rsidP="002E6A76">
      <w:pPr>
        <w:pStyle w:val="Standarduser"/>
        <w:jc w:val="both"/>
        <w:rPr>
          <w:rFonts w:ascii="Verdana" w:eastAsia="Times New Roman" w:hAnsi="Verdana" w:cs="Calibri"/>
          <w:lang w:val="en-GB"/>
        </w:rPr>
      </w:pPr>
      <w:r>
        <w:rPr>
          <w:rFonts w:ascii="Verdana" w:eastAsia="Times New Roman" w:hAnsi="Verdana" w:cs="Calibri"/>
          <w:lang w:val="en-GB"/>
        </w:rPr>
        <w:t xml:space="preserve">               </w:t>
      </w:r>
      <w:r w:rsidR="00775C62">
        <w:rPr>
          <w:rFonts w:ascii="Verdana" w:eastAsia="Times New Roman" w:hAnsi="Verdana" w:cs="Calibri"/>
          <w:lang w:val="en-GB"/>
        </w:rPr>
        <w:t>term restoration of</w:t>
      </w:r>
      <w:r w:rsidR="00775C62">
        <w:rPr>
          <w:lang w:val="en-GB"/>
        </w:rPr>
        <w:t xml:space="preserve"> </w:t>
      </w:r>
      <w:r w:rsidR="00775C62">
        <w:rPr>
          <w:rFonts w:ascii="Verdana" w:eastAsia="Times New Roman" w:hAnsi="Verdana" w:cs="Calibri"/>
          <w:lang w:val="en-GB"/>
        </w:rPr>
        <w:t xml:space="preserve">heavy rail as part of a through inter-regional </w:t>
      </w:r>
    </w:p>
    <w:p w14:paraId="187BA954" w14:textId="5569B0C2" w:rsidR="00775C62" w:rsidRPr="002E6A76" w:rsidRDefault="00823844" w:rsidP="002E6A76">
      <w:pPr>
        <w:pStyle w:val="Standarduser"/>
        <w:jc w:val="both"/>
        <w:rPr>
          <w:rFonts w:ascii="Verdana" w:eastAsia="Times New Roman" w:hAnsi="Verdana" w:cs="Calibri"/>
          <w:lang w:val="en-GB"/>
        </w:rPr>
      </w:pPr>
      <w:r>
        <w:rPr>
          <w:rFonts w:ascii="Verdana" w:eastAsia="Times New Roman" w:hAnsi="Verdana" w:cs="Calibri"/>
          <w:lang w:val="en-GB"/>
        </w:rPr>
        <w:t xml:space="preserve">               </w:t>
      </w:r>
      <w:r w:rsidR="00775C62">
        <w:rPr>
          <w:rFonts w:ascii="Verdana" w:eastAsia="Times New Roman" w:hAnsi="Verdana" w:cs="Calibri"/>
          <w:lang w:val="en-GB"/>
        </w:rPr>
        <w:t>route.</w:t>
      </w:r>
    </w:p>
    <w:p w14:paraId="5B1BB8CE" w14:textId="77777777" w:rsidR="00775C62" w:rsidRDefault="00775C62" w:rsidP="00775C62">
      <w:pPr>
        <w:pStyle w:val="Standarduser"/>
        <w:ind w:left="737"/>
        <w:jc w:val="both"/>
        <w:rPr>
          <w:rFonts w:ascii="Verdana" w:eastAsia="Times New Roman" w:hAnsi="Verdana" w:cs="Calibri"/>
          <w:color w:val="EE0000"/>
          <w:lang w:val="en-GB"/>
        </w:rPr>
      </w:pPr>
    </w:p>
    <w:p w14:paraId="518DA701" w14:textId="77777777" w:rsidR="00775C62" w:rsidRDefault="00775C62" w:rsidP="00775C62">
      <w:pPr>
        <w:pStyle w:val="Standarduser"/>
        <w:jc w:val="both"/>
        <w:rPr>
          <w:lang w:val="en-GB"/>
        </w:rPr>
      </w:pPr>
      <w:r>
        <w:rPr>
          <w:rFonts w:ascii="Verdana" w:eastAsia="Times New Roman" w:hAnsi="Verdana" w:cs="Calibri"/>
          <w:b/>
          <w:bCs/>
          <w:color w:val="000000"/>
          <w:lang w:val="en-GB"/>
        </w:rPr>
        <w:t>5.     Other matters</w:t>
      </w:r>
    </w:p>
    <w:p w14:paraId="424CA7FB" w14:textId="77777777" w:rsidR="00775C62" w:rsidRDefault="00775C62" w:rsidP="00775C62">
      <w:pPr>
        <w:pStyle w:val="Standarduser"/>
        <w:jc w:val="both"/>
        <w:rPr>
          <w:rFonts w:ascii="Verdana" w:eastAsia="Times New Roman" w:hAnsi="Verdana" w:cs="Calibri"/>
          <w:color w:val="000000"/>
          <w:lang w:val="en-GB"/>
        </w:rPr>
      </w:pPr>
    </w:p>
    <w:p w14:paraId="11D52120" w14:textId="77777777" w:rsidR="00775C62" w:rsidRDefault="00775C62" w:rsidP="00775C62">
      <w:pPr>
        <w:pStyle w:val="Standarduser"/>
        <w:ind w:left="720" w:hanging="709"/>
        <w:contextualSpacing/>
        <w:jc w:val="both"/>
        <w:rPr>
          <w:rFonts w:ascii="Verdana" w:eastAsia="Times New Roman" w:hAnsi="Verdana" w:cs="Calibri"/>
          <w:color w:val="000000"/>
          <w:lang w:val="en-GB" w:eastAsia="ja-JP"/>
        </w:rPr>
      </w:pPr>
      <w:r>
        <w:rPr>
          <w:rFonts w:ascii="Verdana" w:eastAsia="Times New Roman" w:hAnsi="Verdana" w:cs="Calibri"/>
          <w:color w:val="000000"/>
          <w:lang w:val="en-GB" w:eastAsia="ja-JP"/>
        </w:rPr>
        <w:t>5.1</w:t>
      </w:r>
      <w:r>
        <w:rPr>
          <w:rFonts w:ascii="Verdana" w:eastAsia="Times New Roman" w:hAnsi="Verdana" w:cs="Calibri"/>
          <w:color w:val="000000"/>
          <w:lang w:val="en-GB" w:eastAsia="ja-JP"/>
        </w:rPr>
        <w:tab/>
        <w:t>To look at the broader regional impact of the reopening proposal, on both the direct area served between including new housing developments across the wider region. This includes impacts on communities already served.</w:t>
      </w:r>
    </w:p>
    <w:p w14:paraId="38649367" w14:textId="77777777" w:rsidR="00775C62" w:rsidRDefault="00775C62" w:rsidP="00775C62">
      <w:pPr>
        <w:pStyle w:val="Standarduser"/>
        <w:ind w:left="720" w:hanging="709"/>
        <w:contextualSpacing/>
        <w:jc w:val="both"/>
        <w:rPr>
          <w:rFonts w:ascii="Verdana" w:eastAsia="Times New Roman" w:hAnsi="Verdana" w:cs="Calibri"/>
          <w:color w:val="000000"/>
          <w:lang w:val="en-GB" w:eastAsia="ja-JP"/>
        </w:rPr>
      </w:pPr>
    </w:p>
    <w:p w14:paraId="743B672A" w14:textId="066E6977" w:rsidR="00775C62" w:rsidRPr="00224C2B" w:rsidRDefault="00775C62" w:rsidP="00224C2B">
      <w:pPr>
        <w:pStyle w:val="Standarduser"/>
        <w:ind w:left="720" w:hanging="709"/>
        <w:contextualSpacing/>
        <w:jc w:val="both"/>
        <w:rPr>
          <w:lang w:val="en-GB"/>
        </w:rPr>
      </w:pPr>
      <w:r>
        <w:rPr>
          <w:rFonts w:ascii="Verdana" w:eastAsia="Times New Roman" w:hAnsi="Verdana" w:cs="Calibri"/>
          <w:color w:val="000000"/>
          <w:lang w:val="en-GB" w:eastAsia="ja-JP"/>
        </w:rPr>
        <w:t xml:space="preserve">5.2 </w:t>
      </w:r>
      <w:r w:rsidR="00224C2B">
        <w:rPr>
          <w:rFonts w:ascii="Verdana" w:eastAsia="Times New Roman" w:hAnsi="Verdana" w:cs="Calibri"/>
          <w:color w:val="000000"/>
          <w:lang w:val="en-GB" w:eastAsia="ja-JP"/>
        </w:rPr>
        <w:t xml:space="preserve">  </w:t>
      </w:r>
      <w:r w:rsidR="00224C2B" w:rsidRPr="00224C2B">
        <w:rPr>
          <w:rFonts w:ascii="Verdana" w:eastAsia="Times New Roman" w:hAnsi="Verdana" w:cs="Calibri"/>
          <w:color w:val="000000"/>
          <w:lang w:val="en-GB" w:eastAsia="ja-JP"/>
        </w:rPr>
        <w:t>These</w:t>
      </w:r>
      <w:r w:rsidRPr="00224C2B">
        <w:rPr>
          <w:rFonts w:ascii="Verdana" w:hAnsi="Verdana"/>
          <w:lang w:val="en-GB" w:eastAsia="ja-JP"/>
        </w:rPr>
        <w:t xml:space="preserve"> wider benefits will include increased access by communities to</w:t>
      </w:r>
      <w:r w:rsidR="00224C2B">
        <w:rPr>
          <w:rFonts w:ascii="Verdana" w:hAnsi="Verdana"/>
          <w:lang w:val="en-GB" w:eastAsia="ja-JP"/>
        </w:rPr>
        <w:t xml:space="preserve"> </w:t>
      </w:r>
      <w:r w:rsidRPr="00224C2B">
        <w:rPr>
          <w:rFonts w:ascii="Verdana" w:hAnsi="Verdana"/>
          <w:lang w:val="en-GB" w:eastAsia="ja-JP"/>
        </w:rPr>
        <w:t xml:space="preserve">employment opportunities, increased local prosperity leading to  </w:t>
      </w:r>
    </w:p>
    <w:p w14:paraId="25F1B9AF" w14:textId="5779D8A5" w:rsidR="00775C62" w:rsidRDefault="00775C62" w:rsidP="00775C62">
      <w:pPr>
        <w:pStyle w:val="Framecontents"/>
        <w:ind w:left="672"/>
        <w:rPr>
          <w:rFonts w:ascii="Verdana" w:eastAsia="Times New Roman" w:hAnsi="Verdana"/>
          <w:lang w:eastAsia="ja-JP"/>
        </w:rPr>
      </w:pPr>
      <w:r>
        <w:rPr>
          <w:rFonts w:ascii="Verdana" w:hAnsi="Verdana"/>
          <w:lang w:eastAsia="ja-JP"/>
        </w:rPr>
        <w:t>increases in regional GDP and improved business efficiencies together with</w:t>
      </w:r>
      <w:r>
        <w:rPr>
          <w:rFonts w:ascii="Verdana" w:eastAsia="Times New Roman" w:hAnsi="Verdana"/>
          <w:lang w:eastAsia="ja-JP"/>
        </w:rPr>
        <w:t xml:space="preserve"> wider economic benefits including employment, tourism and improved educational accessibility. </w:t>
      </w:r>
    </w:p>
    <w:p w14:paraId="0A357691" w14:textId="77777777" w:rsidR="00775C62" w:rsidRDefault="00775C62" w:rsidP="00775C62">
      <w:pPr>
        <w:pStyle w:val="Standarduser"/>
        <w:jc w:val="both"/>
        <w:rPr>
          <w:rFonts w:ascii="Verdana" w:eastAsia="Times New Roman" w:hAnsi="Verdana" w:cs="Calibri"/>
          <w:color w:val="000000"/>
          <w:lang w:val="en-GB" w:eastAsia="ja-JP"/>
        </w:rPr>
      </w:pPr>
    </w:p>
    <w:p w14:paraId="55448639" w14:textId="69561D57" w:rsidR="00775C62" w:rsidRPr="002E6A76" w:rsidRDefault="002E6A76" w:rsidP="00224C2B">
      <w:pPr>
        <w:pStyle w:val="Standarduser"/>
        <w:ind w:left="672" w:hanging="672"/>
        <w:jc w:val="both"/>
        <w:rPr>
          <w:rFonts w:ascii="Verdana" w:hAnsi="Verdana" w:cs="Calibri"/>
          <w:color w:val="000000"/>
          <w:shd w:val="clear" w:color="auto" w:fill="FFFFFF"/>
          <w:lang w:val="en-GB"/>
        </w:rPr>
      </w:pPr>
      <w:r>
        <w:rPr>
          <w:rFonts w:ascii="Verdana" w:hAnsi="Verdana" w:cs="Calibri"/>
          <w:shd w:val="clear" w:color="auto" w:fill="FFFFFF"/>
          <w:lang w:val="en-GB"/>
        </w:rPr>
        <w:t>5.</w:t>
      </w:r>
      <w:r w:rsidR="00224C2B">
        <w:rPr>
          <w:rFonts w:ascii="Verdana" w:hAnsi="Verdana" w:cs="Calibri"/>
          <w:shd w:val="clear" w:color="auto" w:fill="FFFFFF"/>
          <w:lang w:val="en-GB"/>
        </w:rPr>
        <w:t>3</w:t>
      </w:r>
      <w:r>
        <w:rPr>
          <w:rFonts w:ascii="Verdana" w:hAnsi="Verdana" w:cs="Calibri"/>
          <w:shd w:val="clear" w:color="auto" w:fill="FFFFFF"/>
          <w:lang w:val="en-GB"/>
        </w:rPr>
        <w:t xml:space="preserve"> </w:t>
      </w:r>
      <w:r w:rsidR="00224C2B">
        <w:rPr>
          <w:rFonts w:ascii="Verdana" w:hAnsi="Verdana" w:cs="Calibri"/>
          <w:shd w:val="clear" w:color="auto" w:fill="FFFFFF"/>
          <w:lang w:val="en-GB"/>
        </w:rPr>
        <w:tab/>
      </w:r>
      <w:r>
        <w:rPr>
          <w:rFonts w:ascii="Verdana" w:hAnsi="Verdana" w:cs="Calibri"/>
          <w:shd w:val="clear" w:color="auto" w:fill="FFFFFF"/>
          <w:lang w:val="en-GB"/>
        </w:rPr>
        <w:t>To</w:t>
      </w:r>
      <w:r w:rsidR="00775C62">
        <w:rPr>
          <w:rFonts w:ascii="Verdana" w:hAnsi="Verdana" w:cs="Calibri"/>
          <w:shd w:val="clear" w:color="auto" w:fill="FFFFFF"/>
          <w:lang w:val="en-GB"/>
        </w:rPr>
        <w:t xml:space="preserve"> give consideration to the potential effect on reducing </w:t>
      </w:r>
      <w:r w:rsidR="00224C2B">
        <w:rPr>
          <w:rFonts w:ascii="Verdana" w:hAnsi="Verdana" w:cs="Calibri"/>
          <w:shd w:val="clear" w:color="auto" w:fill="FFFFFF"/>
          <w:lang w:val="en-GB"/>
        </w:rPr>
        <w:t>road</w:t>
      </w:r>
      <w:r w:rsidR="00224C2B">
        <w:rPr>
          <w:lang w:val="en-GB"/>
        </w:rPr>
        <w:t xml:space="preserve"> </w:t>
      </w:r>
      <w:r w:rsidR="00224C2B" w:rsidRPr="00224C2B">
        <w:rPr>
          <w:rFonts w:ascii="Verdana" w:hAnsi="Verdana"/>
          <w:lang w:val="en-GB"/>
        </w:rPr>
        <w:t>congestion</w:t>
      </w:r>
      <w:r w:rsidR="00775C62" w:rsidRPr="00224C2B">
        <w:rPr>
          <w:rFonts w:ascii="Verdana" w:hAnsi="Verdana" w:cs="Calibri"/>
          <w:color w:val="000000"/>
          <w:shd w:val="clear" w:color="auto" w:fill="FFFFFF"/>
          <w:lang w:val="en-GB"/>
        </w:rPr>
        <w:t xml:space="preserve"> </w:t>
      </w:r>
      <w:r>
        <w:rPr>
          <w:rFonts w:ascii="Verdana" w:hAnsi="Verdana" w:cs="Calibri"/>
          <w:color w:val="000000"/>
          <w:shd w:val="clear" w:color="auto" w:fill="FFFFFF"/>
          <w:lang w:val="en-GB"/>
        </w:rPr>
        <w:t>a</w:t>
      </w:r>
      <w:r w:rsidR="00775C62">
        <w:rPr>
          <w:rFonts w:ascii="Verdana" w:hAnsi="Verdana" w:cs="Calibri"/>
          <w:color w:val="000000"/>
          <w:shd w:val="clear" w:color="auto" w:fill="FFFFFF"/>
          <w:lang w:val="en-GB"/>
        </w:rPr>
        <w:t>nd</w:t>
      </w:r>
      <w:r>
        <w:rPr>
          <w:rFonts w:ascii="Verdana" w:hAnsi="Verdana" w:cs="Calibri"/>
          <w:color w:val="000000"/>
          <w:shd w:val="clear" w:color="auto" w:fill="FFFFFF"/>
          <w:lang w:val="en-GB"/>
        </w:rPr>
        <w:t xml:space="preserve"> </w:t>
      </w:r>
      <w:r w:rsidR="00775C62">
        <w:rPr>
          <w:rFonts w:ascii="Verdana" w:hAnsi="Verdana" w:cs="Calibri"/>
          <w:color w:val="000000"/>
          <w:shd w:val="clear" w:color="auto" w:fill="FFFFFF"/>
          <w:lang w:val="en-GB"/>
        </w:rPr>
        <w:t>air pollution and</w:t>
      </w:r>
      <w:r w:rsidR="00775C62">
        <w:rPr>
          <w:rFonts w:ascii="Verdana" w:eastAsia="Times New Roman" w:hAnsi="Verdana" w:cs="Calibri"/>
          <w:color w:val="000000"/>
          <w:shd w:val="clear" w:color="auto" w:fill="FFFFFF"/>
          <w:lang w:val="en-GB"/>
        </w:rPr>
        <w:t xml:space="preserve"> the need to address climate change and</w:t>
      </w:r>
      <w:r>
        <w:rPr>
          <w:rFonts w:ascii="Verdana" w:eastAsia="Times New Roman" w:hAnsi="Verdana" w:cs="Calibri"/>
          <w:color w:val="000000"/>
          <w:shd w:val="clear" w:color="auto" w:fill="FFFFFF"/>
          <w:lang w:val="en-GB"/>
        </w:rPr>
        <w:t xml:space="preserve"> </w:t>
      </w:r>
      <w:r w:rsidR="00775C62">
        <w:rPr>
          <w:rFonts w:ascii="Verdana" w:eastAsia="Times New Roman" w:hAnsi="Verdana" w:cs="Calibri"/>
          <w:color w:val="000000"/>
          <w:shd w:val="clear" w:color="auto" w:fill="FFFFFF"/>
          <w:lang w:val="en-GB"/>
        </w:rPr>
        <w:t xml:space="preserve">infrastructure issues. A key objective of the </w:t>
      </w:r>
      <w:r w:rsidR="00395398">
        <w:rPr>
          <w:rFonts w:ascii="Verdana" w:eastAsia="Times New Roman" w:hAnsi="Verdana" w:cs="Calibri"/>
          <w:color w:val="000000"/>
          <w:shd w:val="clear" w:color="auto" w:fill="FFFFFF"/>
          <w:lang w:val="en-GB"/>
        </w:rPr>
        <w:t xml:space="preserve">study </w:t>
      </w:r>
      <w:r w:rsidR="00775C62">
        <w:rPr>
          <w:rFonts w:ascii="Verdana" w:eastAsia="Times New Roman" w:hAnsi="Verdana" w:cs="Calibri"/>
          <w:color w:val="000000"/>
          <w:shd w:val="clear" w:color="auto" w:fill="FFFFFF"/>
          <w:lang w:val="en-GB"/>
        </w:rPr>
        <w:t>must be to reduce</w:t>
      </w:r>
      <w:r w:rsidR="00775C62">
        <w:rPr>
          <w:lang w:val="en-GB"/>
        </w:rPr>
        <w:t xml:space="preserve"> </w:t>
      </w:r>
      <w:r w:rsidR="00775C62">
        <w:rPr>
          <w:rFonts w:ascii="Verdana" w:eastAsia="Times New Roman" w:hAnsi="Verdana" w:cs="Calibri"/>
          <w:color w:val="000000"/>
          <w:shd w:val="clear" w:color="auto" w:fill="FFFFFF"/>
          <w:lang w:val="en-GB"/>
        </w:rPr>
        <w:t>the car</w:t>
      </w:r>
      <w:r>
        <w:rPr>
          <w:rFonts w:ascii="Verdana" w:eastAsia="Times New Roman" w:hAnsi="Verdana" w:cs="Calibri"/>
          <w:color w:val="000000"/>
          <w:shd w:val="clear" w:color="auto" w:fill="FFFFFF"/>
          <w:lang w:val="en-GB"/>
        </w:rPr>
        <w:t xml:space="preserve"> </w:t>
      </w:r>
      <w:r w:rsidR="00775C62">
        <w:rPr>
          <w:rFonts w:ascii="Verdana" w:eastAsia="Times New Roman" w:hAnsi="Verdana" w:cs="Calibri"/>
          <w:color w:val="000000"/>
          <w:shd w:val="clear" w:color="auto" w:fill="FFFFFF"/>
          <w:lang w:val="en-GB"/>
        </w:rPr>
        <w:t xml:space="preserve">dependency by </w:t>
      </w:r>
      <w:r w:rsidR="00775C62" w:rsidRPr="00224C2B">
        <w:rPr>
          <w:rFonts w:ascii="Verdana" w:eastAsia="Times New Roman" w:hAnsi="Verdana" w:cs="Calibri"/>
          <w:color w:val="000000"/>
          <w:shd w:val="clear" w:color="auto" w:fill="FFFFFF"/>
          <w:lang w:val="en-GB"/>
        </w:rPr>
        <w:t>residents</w:t>
      </w:r>
      <w:r w:rsidR="00395398">
        <w:rPr>
          <w:rFonts w:ascii="Verdana" w:eastAsia="Times New Roman" w:hAnsi="Verdana" w:cs="Calibri"/>
          <w:color w:val="000000"/>
          <w:shd w:val="clear" w:color="auto" w:fill="FFFFFF"/>
          <w:lang w:val="en-GB"/>
        </w:rPr>
        <w:t>.</w:t>
      </w:r>
    </w:p>
    <w:p w14:paraId="40DE1B17" w14:textId="77777777" w:rsidR="00775C62" w:rsidRPr="00224C2B" w:rsidRDefault="00775C62" w:rsidP="00775C62">
      <w:pPr>
        <w:pStyle w:val="Standarduser"/>
        <w:ind w:left="360"/>
        <w:contextualSpacing/>
        <w:jc w:val="both"/>
        <w:rPr>
          <w:rFonts w:ascii="Verdana" w:eastAsia="Times New Roman" w:hAnsi="Verdana" w:cs="Calibri"/>
          <w:b/>
          <w:bCs/>
          <w:color w:val="000000"/>
          <w:shd w:val="clear" w:color="auto" w:fill="FFFFFF"/>
          <w:lang w:val="en-GB"/>
        </w:rPr>
      </w:pPr>
    </w:p>
    <w:p w14:paraId="23C207CA" w14:textId="77777777" w:rsidR="00775C62" w:rsidRDefault="00775C62" w:rsidP="00775C62">
      <w:pPr>
        <w:pStyle w:val="Standarduser"/>
        <w:numPr>
          <w:ilvl w:val="2"/>
          <w:numId w:val="4"/>
        </w:numPr>
        <w:jc w:val="both"/>
      </w:pPr>
      <w:r>
        <w:rPr>
          <w:rFonts w:ascii="Verdana" w:hAnsi="Verdana" w:cs="Calibri"/>
          <w:color w:val="000000"/>
          <w:lang w:val="en-GB"/>
        </w:rPr>
        <w:t xml:space="preserve">Road transport is already responsible for 80% of Nitrogen Dioxide emissions, which equates to approximately 29,000 deaths UK per annum linked with air pollution associated with road traffic. </w:t>
      </w:r>
      <w:r>
        <w:rPr>
          <w:rFonts w:ascii="Verdana" w:hAnsi="Verdana" w:cs="Calibri"/>
          <w:color w:val="000000"/>
        </w:rPr>
        <w:t>Rail accounts for 1.6%.</w:t>
      </w:r>
    </w:p>
    <w:p w14:paraId="65B1A054" w14:textId="77777777" w:rsidR="00775C62" w:rsidRDefault="00775C62" w:rsidP="00775C62">
      <w:pPr>
        <w:pStyle w:val="Standarduser"/>
        <w:ind w:left="720"/>
        <w:jc w:val="both"/>
        <w:rPr>
          <w:rFonts w:ascii="Verdana" w:hAnsi="Verdana" w:cs="Calibri"/>
          <w:color w:val="000000"/>
        </w:rPr>
      </w:pPr>
    </w:p>
    <w:p w14:paraId="6A60AF73" w14:textId="77777777" w:rsidR="00775C62" w:rsidRDefault="00775C62" w:rsidP="00775C62">
      <w:pPr>
        <w:pStyle w:val="Standarduser"/>
        <w:numPr>
          <w:ilvl w:val="2"/>
          <w:numId w:val="6"/>
        </w:numPr>
        <w:jc w:val="both"/>
      </w:pPr>
      <w:r>
        <w:rPr>
          <w:rFonts w:ascii="Verdana" w:hAnsi="Verdana" w:cs="Calibri"/>
          <w:color w:val="000000"/>
          <w:shd w:val="clear" w:color="auto" w:fill="FFFFFF"/>
          <w:lang w:val="en-GB"/>
        </w:rPr>
        <w:t xml:space="preserve">Road traffic currently accounts for 72% of total greenhouse gas (GHG) emissions from transport (73% of passenger-kilometres). </w:t>
      </w:r>
      <w:r>
        <w:rPr>
          <w:rFonts w:ascii="Verdana" w:hAnsi="Verdana" w:cs="Calibri"/>
          <w:color w:val="000000"/>
          <w:shd w:val="clear" w:color="auto" w:fill="FFFFFF"/>
        </w:rPr>
        <w:t>Rail accounts for less than 1% (6% of passenger-kilometres).*</w:t>
      </w:r>
    </w:p>
    <w:p w14:paraId="62C55A2A" w14:textId="09B80FEB" w:rsidR="00224C2B" w:rsidRDefault="00775C62" w:rsidP="00775C62">
      <w:pPr>
        <w:pStyle w:val="Standarduser"/>
        <w:jc w:val="both"/>
        <w:rPr>
          <w:rFonts w:ascii="Verdana" w:hAnsi="Verdana" w:cs="Calibri"/>
          <w:color w:val="000000"/>
          <w:sz w:val="20"/>
          <w:szCs w:val="20"/>
          <w:lang w:val="en-GB"/>
        </w:rPr>
      </w:pPr>
      <w:r>
        <w:rPr>
          <w:rFonts w:ascii="Verdana" w:hAnsi="Verdana" w:cs="Calibri"/>
          <w:color w:val="000000"/>
          <w:lang w:val="en-GB"/>
        </w:rPr>
        <w:t xml:space="preserve">               </w:t>
      </w:r>
      <w:r>
        <w:rPr>
          <w:rFonts w:ascii="Verdana" w:hAnsi="Verdana" w:cs="Calibri"/>
          <w:color w:val="000000"/>
          <w:lang w:val="en-GB"/>
        </w:rPr>
        <w:tab/>
      </w:r>
      <w:r w:rsidR="00224C2B">
        <w:rPr>
          <w:rFonts w:ascii="Verdana" w:hAnsi="Verdana" w:cs="Calibri"/>
          <w:color w:val="000000"/>
          <w:lang w:val="en-GB"/>
        </w:rPr>
        <w:t xml:space="preserve"> </w:t>
      </w:r>
      <w:r w:rsidRPr="00224C2B">
        <w:rPr>
          <w:rFonts w:ascii="Verdana" w:hAnsi="Verdana" w:cs="Calibri"/>
          <w:color w:val="000000"/>
          <w:sz w:val="20"/>
          <w:szCs w:val="20"/>
          <w:lang w:val="en-GB"/>
        </w:rPr>
        <w:t>(*European Environment Agency (2019), ‘Share of transport</w:t>
      </w:r>
      <w:r w:rsidR="00224C2B">
        <w:rPr>
          <w:rFonts w:ascii="Verdana" w:hAnsi="Verdana" w:cs="Calibri"/>
          <w:color w:val="000000"/>
          <w:sz w:val="20"/>
          <w:szCs w:val="20"/>
          <w:lang w:val="en-GB"/>
        </w:rPr>
        <w:t xml:space="preserve"> </w:t>
      </w:r>
      <w:r w:rsidRPr="00224C2B">
        <w:rPr>
          <w:rFonts w:ascii="Verdana" w:hAnsi="Verdana" w:cs="Calibri"/>
          <w:color w:val="000000"/>
          <w:sz w:val="20"/>
          <w:szCs w:val="20"/>
          <w:lang w:val="en-GB"/>
        </w:rPr>
        <w:t xml:space="preserve">greenhouse </w:t>
      </w:r>
    </w:p>
    <w:p w14:paraId="6543BBF2" w14:textId="16DF25C1" w:rsidR="00775C62" w:rsidRPr="00224C2B" w:rsidRDefault="00224C2B" w:rsidP="00775C62">
      <w:pPr>
        <w:pStyle w:val="Standarduser"/>
        <w:jc w:val="both"/>
        <w:rPr>
          <w:sz w:val="20"/>
          <w:szCs w:val="20"/>
          <w:lang w:val="en-GB"/>
        </w:rPr>
      </w:pPr>
      <w:r>
        <w:rPr>
          <w:rFonts w:ascii="Verdana" w:hAnsi="Verdana" w:cs="Calibri"/>
          <w:color w:val="000000"/>
          <w:sz w:val="20"/>
          <w:szCs w:val="20"/>
          <w:lang w:val="en-GB"/>
        </w:rPr>
        <w:t xml:space="preserve">                        </w:t>
      </w:r>
      <w:r w:rsidR="00775C62" w:rsidRPr="00224C2B">
        <w:rPr>
          <w:rFonts w:ascii="Verdana" w:hAnsi="Verdana" w:cs="Calibri"/>
          <w:color w:val="000000"/>
          <w:sz w:val="20"/>
          <w:szCs w:val="20"/>
          <w:lang w:val="en-GB"/>
        </w:rPr>
        <w:t xml:space="preserve">gas </w:t>
      </w:r>
      <w:r w:rsidR="00775C62" w:rsidRPr="00224C2B">
        <w:rPr>
          <w:rFonts w:ascii="Verdana" w:eastAsia="Times New Roman" w:hAnsi="Verdana" w:cs="Calibri"/>
          <w:color w:val="000000"/>
          <w:sz w:val="20"/>
          <w:szCs w:val="20"/>
          <w:shd w:val="clear" w:color="auto" w:fill="FFFFFF"/>
          <w:lang w:val="en-GB"/>
        </w:rPr>
        <w:t>emissions’, data visualization.)</w:t>
      </w:r>
    </w:p>
    <w:p w14:paraId="728E2986" w14:textId="77777777" w:rsidR="00775C62" w:rsidRDefault="00775C62" w:rsidP="00775C62">
      <w:pPr>
        <w:pStyle w:val="Standarduser"/>
        <w:jc w:val="both"/>
        <w:rPr>
          <w:rFonts w:ascii="Verdana" w:eastAsia="Times New Roman" w:hAnsi="Verdana" w:cs="Calibri"/>
          <w:color w:val="000000"/>
          <w:shd w:val="clear" w:color="auto" w:fill="FFFFFF"/>
          <w:lang w:val="en-GB"/>
        </w:rPr>
      </w:pPr>
    </w:p>
    <w:p w14:paraId="52DBE820" w14:textId="77777777" w:rsidR="00775C62" w:rsidRDefault="00775C62" w:rsidP="00775C62">
      <w:pPr>
        <w:pStyle w:val="Framecontents"/>
        <w:numPr>
          <w:ilvl w:val="2"/>
          <w:numId w:val="8"/>
        </w:numPr>
        <w:jc w:val="both"/>
        <w:rPr>
          <w:rFonts w:hint="eastAsia"/>
        </w:rPr>
      </w:pPr>
      <w:r>
        <w:rPr>
          <w:rFonts w:ascii="Verdana" w:eastAsia="Times New Roman" w:hAnsi="Verdana" w:cs="Calibri"/>
          <w:color w:val="000000"/>
          <w:shd w:val="clear" w:color="auto" w:fill="FFFFFF"/>
        </w:rPr>
        <w:t>The Government has a 2050 target to reduce emissions by 80%. Poor air quality is a major influence on public health, causing particular problems for those with respiratory illnesses and cardio-respiratory conditions.</w:t>
      </w:r>
    </w:p>
    <w:p w14:paraId="5964E392" w14:textId="77777777" w:rsidR="00775C62" w:rsidRDefault="00775C62" w:rsidP="00775C62">
      <w:pPr>
        <w:pStyle w:val="Framecontents"/>
        <w:ind w:left="1080"/>
        <w:jc w:val="both"/>
        <w:rPr>
          <w:rFonts w:ascii="Verdana" w:hAnsi="Verdana" w:cs="Calibri"/>
        </w:rPr>
      </w:pPr>
    </w:p>
    <w:p w14:paraId="0E7B50FA" w14:textId="77777777" w:rsidR="00775C62" w:rsidRDefault="00775C62" w:rsidP="00775C62">
      <w:pPr>
        <w:pStyle w:val="Standarduser"/>
        <w:numPr>
          <w:ilvl w:val="2"/>
          <w:numId w:val="10"/>
        </w:numPr>
        <w:jc w:val="both"/>
        <w:rPr>
          <w:lang w:val="en-GB"/>
        </w:rPr>
      </w:pPr>
      <w:r>
        <w:rPr>
          <w:rFonts w:ascii="Verdana" w:hAnsi="Verdana" w:cs="Calibri"/>
          <w:color w:val="000000"/>
          <w:lang w:val="en-GB"/>
        </w:rPr>
        <w:t>Car ownership is high compared to county-wide and national levels.</w:t>
      </w:r>
    </w:p>
    <w:p w14:paraId="2BDE40BE" w14:textId="77777777" w:rsidR="00775C62" w:rsidRDefault="00775C62" w:rsidP="00775C62">
      <w:pPr>
        <w:pStyle w:val="Standarduser"/>
        <w:ind w:left="1440"/>
        <w:jc w:val="both"/>
        <w:rPr>
          <w:rFonts w:ascii="Verdana" w:eastAsia="Times New Roman" w:hAnsi="Verdana" w:cs="Calibri"/>
          <w:color w:val="000000"/>
          <w:shd w:val="clear" w:color="auto" w:fill="FFFFFF"/>
          <w:lang w:val="en-GB"/>
        </w:rPr>
      </w:pPr>
    </w:p>
    <w:p w14:paraId="08667C2A" w14:textId="11A0279E" w:rsidR="00775C62" w:rsidRDefault="00775C62" w:rsidP="00775C62">
      <w:pPr>
        <w:pStyle w:val="Standarduser"/>
        <w:numPr>
          <w:ilvl w:val="2"/>
          <w:numId w:val="10"/>
        </w:numPr>
        <w:jc w:val="both"/>
        <w:rPr>
          <w:lang w:val="en-GB"/>
        </w:rPr>
      </w:pPr>
      <w:r>
        <w:rPr>
          <w:rFonts w:ascii="Verdana" w:eastAsia="Times New Roman" w:hAnsi="Verdana" w:cs="Calibri"/>
          <w:color w:val="000000"/>
          <w:shd w:val="clear" w:color="auto" w:fill="FFFFFF"/>
          <w:lang w:val="en-GB"/>
        </w:rPr>
        <w:t xml:space="preserve">The Hereford-Ross-Gloucester rail link would realise the latent demand for rail travel for committed population growth and tourism that is suppressed due to inadequate rail services. Roads cannot be provided on their own to meet demand, and </w:t>
      </w:r>
      <w:r w:rsidR="00224C2B">
        <w:rPr>
          <w:rFonts w:ascii="Verdana" w:eastAsia="Times New Roman" w:hAnsi="Verdana" w:cs="Calibri"/>
          <w:color w:val="000000"/>
          <w:shd w:val="clear" w:color="auto" w:fill="FFFFFF"/>
          <w:lang w:val="en-GB"/>
        </w:rPr>
        <w:t>may</w:t>
      </w:r>
      <w:r>
        <w:rPr>
          <w:rFonts w:ascii="Verdana" w:eastAsia="Times New Roman" w:hAnsi="Verdana" w:cs="Calibri"/>
          <w:color w:val="000000"/>
          <w:shd w:val="clear" w:color="auto" w:fill="FFFFFF"/>
          <w:lang w:val="en-GB"/>
        </w:rPr>
        <w:t xml:space="preserve"> not be acceptable on environment and climate change grounds.</w:t>
      </w:r>
    </w:p>
    <w:p w14:paraId="5EB60124" w14:textId="77777777" w:rsidR="00775C62" w:rsidRDefault="00775C62" w:rsidP="00775C62">
      <w:pPr>
        <w:pStyle w:val="ListParagraph"/>
        <w:rPr>
          <w:rFonts w:ascii="Verdana" w:eastAsia="Times New Roman" w:hAnsi="Verdana" w:cs="Calibri"/>
          <w:color w:val="000000"/>
          <w:shd w:val="clear" w:color="auto" w:fill="FFFFFF"/>
        </w:rPr>
      </w:pPr>
    </w:p>
    <w:p w14:paraId="0756B087" w14:textId="77777777" w:rsidR="00775C62" w:rsidRDefault="00775C62" w:rsidP="00775C62">
      <w:pPr>
        <w:pStyle w:val="Standarduser"/>
        <w:numPr>
          <w:ilvl w:val="2"/>
          <w:numId w:val="10"/>
        </w:numPr>
        <w:jc w:val="both"/>
        <w:rPr>
          <w:lang w:val="en-GB"/>
        </w:rPr>
      </w:pPr>
      <w:r>
        <w:rPr>
          <w:rFonts w:ascii="Verdana" w:eastAsia="Times New Roman" w:hAnsi="Verdana" w:cs="Calibri"/>
          <w:color w:val="000000"/>
          <w:shd w:val="clear" w:color="auto" w:fill="FFFFFF"/>
          <w:lang w:val="en-GB"/>
        </w:rPr>
        <w:t>To recognise the role of rail as a regeneration tool that could benefit town centre regeneration on the rail corridor</w:t>
      </w:r>
    </w:p>
    <w:p w14:paraId="23BED47B" w14:textId="77777777" w:rsidR="00775C62" w:rsidRDefault="00775C62" w:rsidP="00775C62">
      <w:pPr>
        <w:pStyle w:val="Standarduser"/>
        <w:jc w:val="both"/>
        <w:rPr>
          <w:rFonts w:ascii="Verdana" w:hAnsi="Verdana" w:cs="Calibri"/>
          <w:i/>
          <w:color w:val="000000"/>
          <w:shd w:val="clear" w:color="auto" w:fill="FFFFFF"/>
          <w:lang w:val="en-GB"/>
        </w:rPr>
      </w:pPr>
    </w:p>
    <w:p w14:paraId="6AEA3751" w14:textId="77777777" w:rsidR="00775C62" w:rsidRDefault="00775C62" w:rsidP="00775C62">
      <w:pPr>
        <w:pStyle w:val="Standarduser"/>
        <w:numPr>
          <w:ilvl w:val="5"/>
          <w:numId w:val="12"/>
        </w:numPr>
        <w:contextualSpacing/>
        <w:jc w:val="both"/>
        <w:rPr>
          <w:lang w:val="en-GB"/>
        </w:rPr>
      </w:pPr>
      <w:r>
        <w:rPr>
          <w:rFonts w:ascii="Verdana" w:eastAsia="Times New Roman" w:hAnsi="Verdana" w:cs="Calibri"/>
          <w:color w:val="000000"/>
          <w:lang w:val="en-GB"/>
        </w:rPr>
        <w:t>As of May 2025, rail travel has returned to 97% of pre-covid levels.</w:t>
      </w:r>
    </w:p>
    <w:p w14:paraId="365906F4" w14:textId="77777777" w:rsidR="00775C62" w:rsidRDefault="00775C62" w:rsidP="00775C62">
      <w:pPr>
        <w:pStyle w:val="Standarduser"/>
        <w:jc w:val="both"/>
        <w:rPr>
          <w:rFonts w:ascii="Verdana" w:eastAsia="Times New Roman" w:hAnsi="Verdana" w:cs="Calibri"/>
          <w:color w:val="000000"/>
          <w:lang w:val="en-GB"/>
        </w:rPr>
      </w:pPr>
    </w:p>
    <w:p w14:paraId="106C811B" w14:textId="74A462A0" w:rsidR="00775C62" w:rsidRDefault="00775C62" w:rsidP="00775C62">
      <w:pPr>
        <w:pStyle w:val="Standarduser"/>
        <w:ind w:left="709" w:hanging="709"/>
        <w:jc w:val="both"/>
        <w:rPr>
          <w:lang w:val="en-GB"/>
        </w:rPr>
      </w:pPr>
      <w:r>
        <w:rPr>
          <w:rFonts w:ascii="Verdana" w:hAnsi="Verdana" w:cs="Calibri"/>
          <w:color w:val="000000"/>
          <w:lang w:val="en-GB" w:eastAsia="ja-JP"/>
        </w:rPr>
        <w:t>5.</w:t>
      </w:r>
      <w:r w:rsidR="00224C2B">
        <w:rPr>
          <w:rFonts w:ascii="Verdana" w:hAnsi="Verdana" w:cs="Calibri"/>
          <w:color w:val="000000"/>
          <w:lang w:val="en-GB" w:eastAsia="ja-JP"/>
        </w:rPr>
        <w:t>4</w:t>
      </w:r>
      <w:r>
        <w:rPr>
          <w:rFonts w:ascii="Verdana" w:hAnsi="Verdana" w:cs="Calibri"/>
          <w:color w:val="000000"/>
          <w:lang w:val="en-GB" w:eastAsia="ja-JP"/>
        </w:rPr>
        <w:tab/>
        <w:t xml:space="preserve">The study should also include further analysis which may potentially enhance the core Hereford-Ross-Gloucester economic case, including the scheme’s potential to leverage and capture land value increases </w:t>
      </w:r>
      <w:r>
        <w:rPr>
          <w:rFonts w:ascii="Verdana" w:hAnsi="Verdana" w:cs="Calibri"/>
          <w:color w:val="000000"/>
          <w:lang w:val="en-GB" w:eastAsia="ja-JP"/>
        </w:rPr>
        <w:lastRenderedPageBreak/>
        <w:t xml:space="preserve">due to the introduction of new transport services. To underpin </w:t>
      </w:r>
      <w:r w:rsidR="00224C2B">
        <w:rPr>
          <w:rFonts w:ascii="Verdana" w:hAnsi="Verdana" w:cs="Calibri"/>
          <w:color w:val="000000"/>
          <w:lang w:val="en-GB" w:eastAsia="ja-JP"/>
        </w:rPr>
        <w:t>this,</w:t>
      </w:r>
      <w:r>
        <w:rPr>
          <w:rFonts w:ascii="Verdana" w:hAnsi="Verdana" w:cs="Calibri"/>
          <w:color w:val="000000"/>
          <w:lang w:val="en-GB" w:eastAsia="ja-JP"/>
        </w:rPr>
        <w:t xml:space="preserve"> it is likely that a benchmarking review of other recent similar UK railway projects that have been completed will be undertaken and used to draw parallels from their economic benefits that have been realised.</w:t>
      </w:r>
    </w:p>
    <w:p w14:paraId="2DA1A0B5" w14:textId="77777777" w:rsidR="00775C62" w:rsidRDefault="00775C62" w:rsidP="00775C62">
      <w:pPr>
        <w:pStyle w:val="Standarduser"/>
        <w:jc w:val="both"/>
        <w:rPr>
          <w:rFonts w:ascii="Verdana" w:hAnsi="Verdana" w:cs="Calibri"/>
          <w:color w:val="000000"/>
          <w:lang w:val="en-GB" w:eastAsia="ja-JP"/>
        </w:rPr>
      </w:pPr>
    </w:p>
    <w:p w14:paraId="2C9F0690" w14:textId="77777777" w:rsidR="00775C62" w:rsidRDefault="00775C62" w:rsidP="00775C62">
      <w:pPr>
        <w:pStyle w:val="Standarduser"/>
        <w:spacing w:after="120"/>
        <w:jc w:val="both"/>
        <w:rPr>
          <w:lang w:val="en-GB"/>
        </w:rPr>
      </w:pPr>
      <w:r>
        <w:rPr>
          <w:rFonts w:ascii="Verdana" w:hAnsi="Verdana" w:cs="Calibri"/>
          <w:b/>
          <w:lang w:val="en-GB" w:eastAsia="ja-JP"/>
        </w:rPr>
        <w:t xml:space="preserve">6.  </w:t>
      </w:r>
      <w:r>
        <w:rPr>
          <w:rFonts w:ascii="Verdana" w:hAnsi="Verdana" w:cs="Calibri"/>
          <w:b/>
          <w:lang w:val="en-GB" w:eastAsia="ja-JP"/>
        </w:rPr>
        <w:tab/>
        <w:t>Timescales, Budget and Tender Proposal</w:t>
      </w:r>
    </w:p>
    <w:p w14:paraId="6BCB8EBD" w14:textId="77777777" w:rsidR="00775C62" w:rsidRDefault="00775C62" w:rsidP="00775C62">
      <w:pPr>
        <w:pStyle w:val="Standarduser"/>
        <w:spacing w:after="120"/>
        <w:ind w:left="709" w:hanging="709"/>
        <w:jc w:val="both"/>
        <w:rPr>
          <w:lang w:val="en-GB"/>
        </w:rPr>
      </w:pPr>
      <w:r>
        <w:rPr>
          <w:rFonts w:ascii="Verdana" w:hAnsi="Verdana" w:cs="Calibri"/>
          <w:lang w:val="en-GB"/>
        </w:rPr>
        <w:t xml:space="preserve">6.1 </w:t>
      </w:r>
      <w:r>
        <w:rPr>
          <w:rFonts w:ascii="Verdana" w:hAnsi="Verdana" w:cs="Calibri"/>
          <w:lang w:val="en-GB"/>
        </w:rPr>
        <w:tab/>
        <w:t>The proposed timetable for the project is set out below:</w:t>
      </w:r>
    </w:p>
    <w:p w14:paraId="7B2FCCFC" w14:textId="77777777" w:rsidR="00775C62" w:rsidRDefault="00775C62" w:rsidP="00775C62">
      <w:pPr>
        <w:pStyle w:val="Standarduser"/>
        <w:spacing w:after="120"/>
        <w:ind w:left="709" w:hanging="709"/>
        <w:jc w:val="both"/>
        <w:rPr>
          <w:lang w:val="en-GB"/>
        </w:rPr>
      </w:pPr>
      <w:r>
        <w:rPr>
          <w:rFonts w:ascii="Verdana" w:hAnsi="Verdana" w:cs="Calibri"/>
          <w:lang w:val="en-GB"/>
        </w:rPr>
        <w:tab/>
        <w:t>Tender submission</w:t>
      </w:r>
      <w:r>
        <w:rPr>
          <w:rFonts w:ascii="Verdana" w:hAnsi="Verdana" w:cs="Calibri"/>
          <w:lang w:val="en-GB"/>
        </w:rPr>
        <w:tab/>
      </w:r>
      <w:r>
        <w:rPr>
          <w:rFonts w:ascii="Verdana" w:hAnsi="Verdana" w:cs="Calibri"/>
          <w:lang w:val="en-GB"/>
        </w:rPr>
        <w:tab/>
      </w:r>
      <w:r>
        <w:rPr>
          <w:rFonts w:ascii="Verdana" w:hAnsi="Verdana" w:cs="Calibri"/>
          <w:lang w:val="en-GB"/>
        </w:rPr>
        <w:tab/>
        <w:t>by:</w:t>
      </w:r>
      <w:r>
        <w:rPr>
          <w:rFonts w:ascii="Verdana" w:hAnsi="Verdana" w:cs="Calibri"/>
          <w:lang w:val="en-GB"/>
        </w:rPr>
        <w:tab/>
      </w:r>
      <w:r>
        <w:rPr>
          <w:rFonts w:ascii="Verdana" w:hAnsi="Verdana" w:cs="Calibri"/>
          <w:color w:val="FF0000"/>
          <w:lang w:val="en-GB"/>
        </w:rPr>
        <w:t xml:space="preserve">xx </w:t>
      </w:r>
      <w:r>
        <w:rPr>
          <w:rFonts w:ascii="Verdana" w:hAnsi="Verdana" w:cs="Calibri"/>
          <w:lang w:val="en-GB"/>
        </w:rPr>
        <w:t>2026</w:t>
      </w:r>
    </w:p>
    <w:p w14:paraId="73D7E823" w14:textId="77777777" w:rsidR="00775C62" w:rsidRDefault="00775C62" w:rsidP="00775C62">
      <w:pPr>
        <w:pStyle w:val="Standarduser"/>
        <w:spacing w:after="120"/>
        <w:ind w:left="709" w:hanging="709"/>
        <w:jc w:val="both"/>
        <w:rPr>
          <w:lang w:val="en-GB"/>
        </w:rPr>
      </w:pPr>
      <w:r>
        <w:rPr>
          <w:rFonts w:ascii="Verdana" w:hAnsi="Verdana" w:cs="Calibri"/>
          <w:lang w:val="en-GB"/>
        </w:rPr>
        <w:tab/>
        <w:t>Appointment</w:t>
      </w:r>
      <w:r>
        <w:rPr>
          <w:rFonts w:ascii="Verdana" w:hAnsi="Verdana" w:cs="Calibri"/>
          <w:lang w:val="en-GB"/>
        </w:rPr>
        <w:tab/>
      </w:r>
      <w:r>
        <w:rPr>
          <w:rFonts w:ascii="Verdana" w:hAnsi="Verdana" w:cs="Calibri"/>
          <w:lang w:val="en-GB"/>
        </w:rPr>
        <w:tab/>
      </w:r>
      <w:r>
        <w:rPr>
          <w:rFonts w:ascii="Verdana" w:hAnsi="Verdana" w:cs="Calibri"/>
          <w:lang w:val="en-GB"/>
        </w:rPr>
        <w:tab/>
      </w:r>
      <w:r>
        <w:rPr>
          <w:rFonts w:ascii="Verdana" w:hAnsi="Verdana" w:cs="Calibri"/>
          <w:lang w:val="en-GB"/>
        </w:rPr>
        <w:tab/>
        <w:t>w/c:</w:t>
      </w:r>
      <w:r>
        <w:rPr>
          <w:rFonts w:ascii="Verdana" w:hAnsi="Verdana" w:cs="Calibri"/>
          <w:lang w:val="en-GB"/>
        </w:rPr>
        <w:tab/>
      </w:r>
      <w:r>
        <w:rPr>
          <w:rFonts w:ascii="Verdana" w:hAnsi="Verdana" w:cs="Calibri"/>
          <w:color w:val="FF0000"/>
          <w:lang w:val="en-GB"/>
        </w:rPr>
        <w:t>xx</w:t>
      </w:r>
      <w:r>
        <w:rPr>
          <w:rFonts w:ascii="Verdana" w:hAnsi="Verdana" w:cs="Calibri"/>
          <w:lang w:val="en-GB"/>
        </w:rPr>
        <w:t xml:space="preserve"> 2026</w:t>
      </w:r>
    </w:p>
    <w:p w14:paraId="3CF18C03" w14:textId="77777777" w:rsidR="00775C62" w:rsidRDefault="00775C62" w:rsidP="00775C62">
      <w:pPr>
        <w:pStyle w:val="Standarduser"/>
        <w:spacing w:after="120"/>
        <w:ind w:left="709" w:hanging="709"/>
        <w:jc w:val="both"/>
        <w:rPr>
          <w:lang w:val="en-GB"/>
        </w:rPr>
      </w:pPr>
      <w:r>
        <w:rPr>
          <w:rFonts w:ascii="Verdana" w:hAnsi="Verdana" w:cs="Calibri"/>
          <w:lang w:val="en-GB"/>
        </w:rPr>
        <w:tab/>
        <w:t>Inception Meeting</w:t>
      </w:r>
      <w:r>
        <w:rPr>
          <w:rFonts w:ascii="Verdana" w:hAnsi="Verdana" w:cs="Calibri"/>
          <w:lang w:val="en-GB"/>
        </w:rPr>
        <w:tab/>
      </w:r>
      <w:r>
        <w:rPr>
          <w:rFonts w:ascii="Verdana" w:hAnsi="Verdana" w:cs="Calibri"/>
          <w:lang w:val="en-GB"/>
        </w:rPr>
        <w:tab/>
      </w:r>
      <w:r>
        <w:rPr>
          <w:rFonts w:ascii="Verdana" w:hAnsi="Verdana" w:cs="Calibri"/>
          <w:lang w:val="en-GB"/>
        </w:rPr>
        <w:tab/>
        <w:t xml:space="preserve">         w/c:</w:t>
      </w:r>
      <w:r>
        <w:rPr>
          <w:rFonts w:ascii="Verdana" w:hAnsi="Verdana" w:cs="Calibri"/>
          <w:lang w:val="en-GB"/>
        </w:rPr>
        <w:tab/>
      </w:r>
      <w:r>
        <w:rPr>
          <w:rFonts w:ascii="Verdana" w:hAnsi="Verdana" w:cs="Calibri"/>
          <w:color w:val="FF0000"/>
          <w:lang w:val="en-GB"/>
        </w:rPr>
        <w:t>xx</w:t>
      </w:r>
      <w:r>
        <w:rPr>
          <w:rFonts w:ascii="Verdana" w:hAnsi="Verdana" w:cs="Calibri"/>
          <w:lang w:val="en-GB"/>
        </w:rPr>
        <w:t xml:space="preserve"> 2026</w:t>
      </w:r>
      <w:r>
        <w:rPr>
          <w:rFonts w:ascii="Verdana" w:hAnsi="Verdana" w:cs="Calibri"/>
          <w:lang w:val="en-GB"/>
        </w:rPr>
        <w:tab/>
      </w:r>
    </w:p>
    <w:p w14:paraId="19952E54" w14:textId="77777777" w:rsidR="00775C62" w:rsidRDefault="00775C62" w:rsidP="00775C62">
      <w:pPr>
        <w:pStyle w:val="Standarduser"/>
        <w:spacing w:after="120"/>
        <w:ind w:left="709" w:hanging="709"/>
        <w:jc w:val="both"/>
        <w:rPr>
          <w:lang w:val="en-GB"/>
        </w:rPr>
      </w:pPr>
      <w:r>
        <w:rPr>
          <w:rFonts w:ascii="Verdana" w:hAnsi="Verdana" w:cs="Calibri"/>
          <w:lang w:val="en-GB"/>
        </w:rPr>
        <w:tab/>
        <w:t>Draft report submitted</w:t>
      </w:r>
      <w:r>
        <w:rPr>
          <w:rFonts w:ascii="Verdana" w:hAnsi="Verdana" w:cs="Calibri"/>
          <w:lang w:val="en-GB"/>
        </w:rPr>
        <w:tab/>
      </w:r>
      <w:r>
        <w:rPr>
          <w:rFonts w:ascii="Verdana" w:hAnsi="Verdana" w:cs="Calibri"/>
          <w:lang w:val="en-GB"/>
        </w:rPr>
        <w:tab/>
        <w:t xml:space="preserve">        w/c:</w:t>
      </w:r>
      <w:r>
        <w:rPr>
          <w:rFonts w:ascii="Verdana" w:hAnsi="Verdana" w:cs="Calibri"/>
          <w:lang w:val="en-GB"/>
        </w:rPr>
        <w:tab/>
      </w:r>
      <w:r>
        <w:rPr>
          <w:rFonts w:ascii="Verdana" w:hAnsi="Verdana" w:cs="Calibri"/>
          <w:color w:val="FF0000"/>
          <w:lang w:val="en-GB"/>
        </w:rPr>
        <w:t>xx</w:t>
      </w:r>
      <w:r>
        <w:rPr>
          <w:rFonts w:ascii="Verdana" w:hAnsi="Verdana" w:cs="Calibri"/>
          <w:lang w:val="en-GB"/>
        </w:rPr>
        <w:t xml:space="preserve"> 2026</w:t>
      </w:r>
    </w:p>
    <w:p w14:paraId="0B1EFAD3" w14:textId="77777777" w:rsidR="00775C62" w:rsidRDefault="00775C62" w:rsidP="00775C62">
      <w:pPr>
        <w:pStyle w:val="Standarduser"/>
        <w:spacing w:after="120"/>
        <w:ind w:left="709" w:hanging="709"/>
        <w:jc w:val="both"/>
        <w:rPr>
          <w:lang w:val="en-GB"/>
        </w:rPr>
      </w:pPr>
      <w:r>
        <w:rPr>
          <w:rFonts w:ascii="Verdana" w:hAnsi="Verdana" w:cs="Calibri"/>
          <w:lang w:val="en-GB"/>
        </w:rPr>
        <w:tab/>
        <w:t>Final report submitted</w:t>
      </w:r>
      <w:r>
        <w:rPr>
          <w:rFonts w:ascii="Verdana" w:hAnsi="Verdana" w:cs="Calibri"/>
          <w:lang w:val="en-GB"/>
        </w:rPr>
        <w:tab/>
      </w:r>
      <w:r>
        <w:rPr>
          <w:rFonts w:ascii="Verdana" w:hAnsi="Verdana" w:cs="Calibri"/>
          <w:lang w:val="en-GB"/>
        </w:rPr>
        <w:tab/>
        <w:t xml:space="preserve">        w/c:</w:t>
      </w:r>
      <w:r>
        <w:rPr>
          <w:rFonts w:ascii="Verdana" w:hAnsi="Verdana" w:cs="Calibri"/>
          <w:lang w:val="en-GB"/>
        </w:rPr>
        <w:tab/>
      </w:r>
      <w:r>
        <w:rPr>
          <w:rFonts w:ascii="Verdana" w:hAnsi="Verdana" w:cs="Calibri"/>
          <w:color w:val="FF0000"/>
          <w:lang w:val="en-GB"/>
        </w:rPr>
        <w:t>xx</w:t>
      </w:r>
      <w:r>
        <w:rPr>
          <w:rFonts w:ascii="Verdana" w:hAnsi="Verdana" w:cs="Calibri"/>
          <w:lang w:val="en-GB"/>
        </w:rPr>
        <w:t xml:space="preserve"> 2026</w:t>
      </w:r>
    </w:p>
    <w:p w14:paraId="3E892DDF" w14:textId="77777777" w:rsidR="00775C62" w:rsidRDefault="00775C62" w:rsidP="00775C62">
      <w:pPr>
        <w:pStyle w:val="Standarduser"/>
        <w:spacing w:after="120"/>
        <w:ind w:left="709" w:hanging="709"/>
        <w:jc w:val="both"/>
        <w:rPr>
          <w:rFonts w:ascii="Verdana" w:hAnsi="Verdana" w:cs="Calibri"/>
          <w:lang w:val="en-GB"/>
        </w:rPr>
      </w:pPr>
    </w:p>
    <w:p w14:paraId="2FB186D9" w14:textId="77777777" w:rsidR="00775C62" w:rsidRDefault="00775C62" w:rsidP="00775C62">
      <w:pPr>
        <w:pStyle w:val="Standarduser"/>
        <w:spacing w:after="120"/>
        <w:ind w:left="709" w:hanging="709"/>
        <w:jc w:val="both"/>
        <w:rPr>
          <w:lang w:val="en-GB"/>
        </w:rPr>
      </w:pPr>
      <w:r>
        <w:rPr>
          <w:rFonts w:ascii="Verdana" w:hAnsi="Verdana" w:cs="Calibri"/>
          <w:lang w:val="en-GB"/>
        </w:rPr>
        <w:t>6.2</w:t>
      </w:r>
      <w:r>
        <w:rPr>
          <w:rFonts w:ascii="Verdana" w:hAnsi="Verdana" w:cs="Calibri"/>
          <w:lang w:val="en-GB"/>
        </w:rPr>
        <w:tab/>
        <w:t xml:space="preserve">The final timetable for the project will be reviewed if necessary and agreed at the inception meeting. However, it is anticipated the project will be completed within </w:t>
      </w:r>
      <w:r>
        <w:rPr>
          <w:rFonts w:ascii="Verdana" w:hAnsi="Verdana" w:cs="Calibri"/>
          <w:color w:val="FF0000"/>
          <w:lang w:val="en-GB"/>
        </w:rPr>
        <w:t>x</w:t>
      </w:r>
      <w:r>
        <w:rPr>
          <w:rFonts w:ascii="Verdana" w:hAnsi="Verdana" w:cs="Calibri"/>
          <w:lang w:val="en-GB"/>
        </w:rPr>
        <w:t xml:space="preserve"> weeks, starting from w/c </w:t>
      </w:r>
      <w:r>
        <w:rPr>
          <w:rFonts w:ascii="Verdana" w:hAnsi="Verdana" w:cs="Calibri"/>
          <w:color w:val="FF0000"/>
          <w:lang w:val="en-GB"/>
        </w:rPr>
        <w:t>xx</w:t>
      </w:r>
      <w:r>
        <w:rPr>
          <w:rFonts w:ascii="Verdana" w:hAnsi="Verdana" w:cs="Calibri"/>
          <w:lang w:val="en-GB"/>
        </w:rPr>
        <w:t xml:space="preserve"> 2026.</w:t>
      </w:r>
    </w:p>
    <w:p w14:paraId="488F0D92" w14:textId="500DC228" w:rsidR="00775C62" w:rsidRDefault="00775C62" w:rsidP="00775C62">
      <w:pPr>
        <w:pStyle w:val="Standarduser"/>
        <w:spacing w:after="120"/>
        <w:ind w:left="709" w:hanging="709"/>
        <w:jc w:val="both"/>
        <w:rPr>
          <w:lang w:val="en-GB"/>
        </w:rPr>
      </w:pPr>
      <w:r>
        <w:rPr>
          <w:rFonts w:ascii="Verdana" w:hAnsi="Verdana" w:cs="Calibri"/>
          <w:lang w:val="en-GB"/>
        </w:rPr>
        <w:t>6.3</w:t>
      </w:r>
      <w:r>
        <w:rPr>
          <w:rFonts w:ascii="Verdana" w:hAnsi="Verdana" w:cs="Calibri"/>
          <w:lang w:val="en-GB"/>
        </w:rPr>
        <w:tab/>
        <w:t xml:space="preserve">Consultants tendering for this contract should include in their </w:t>
      </w:r>
      <w:r w:rsidR="00867384">
        <w:rPr>
          <w:rFonts w:ascii="Verdana" w:hAnsi="Verdana" w:cs="Calibri"/>
          <w:lang w:val="en-GB"/>
        </w:rPr>
        <w:t>proposals: -</w:t>
      </w:r>
    </w:p>
    <w:p w14:paraId="3308729B" w14:textId="034E94DB" w:rsidR="00775C62" w:rsidRDefault="00224C2B" w:rsidP="00775C62">
      <w:pPr>
        <w:pStyle w:val="ListParagraph"/>
        <w:numPr>
          <w:ilvl w:val="0"/>
          <w:numId w:val="14"/>
        </w:numPr>
        <w:spacing w:before="120" w:after="120"/>
        <w:jc w:val="both"/>
        <w:rPr>
          <w:rFonts w:hint="eastAsia"/>
        </w:rPr>
      </w:pPr>
      <w:r>
        <w:rPr>
          <w:rFonts w:ascii="Verdana" w:hAnsi="Verdana" w:cs="Calibri"/>
        </w:rPr>
        <w:t xml:space="preserve">- </w:t>
      </w:r>
      <w:r w:rsidR="00775C62">
        <w:rPr>
          <w:rFonts w:ascii="Verdana" w:hAnsi="Verdana" w:cs="Calibri"/>
        </w:rPr>
        <w:t>A programme and timetable for undertaking the study reflecting the target dates as listed above;</w:t>
      </w:r>
    </w:p>
    <w:p w14:paraId="6621729B" w14:textId="635DA47E" w:rsidR="00775C62" w:rsidRDefault="00224C2B" w:rsidP="00775C62">
      <w:pPr>
        <w:pStyle w:val="ListParagraph"/>
        <w:numPr>
          <w:ilvl w:val="0"/>
          <w:numId w:val="16"/>
        </w:numPr>
        <w:spacing w:before="120" w:after="120"/>
        <w:jc w:val="both"/>
        <w:rPr>
          <w:rFonts w:hint="eastAsia"/>
        </w:rPr>
      </w:pPr>
      <w:r>
        <w:rPr>
          <w:rFonts w:ascii="Verdana" w:hAnsi="Verdana" w:cs="Calibri"/>
        </w:rPr>
        <w:t xml:space="preserve">- </w:t>
      </w:r>
      <w:r w:rsidR="00775C62">
        <w:rPr>
          <w:rFonts w:ascii="Verdana" w:hAnsi="Verdana" w:cs="Calibri"/>
        </w:rPr>
        <w:t xml:space="preserve">Details of the requirements set out in Section </w:t>
      </w:r>
      <w:r w:rsidR="00395398">
        <w:rPr>
          <w:rFonts w:ascii="Verdana" w:hAnsi="Verdana" w:cs="Calibri"/>
        </w:rPr>
        <w:t>4</w:t>
      </w:r>
      <w:r w:rsidR="00775C62">
        <w:rPr>
          <w:rFonts w:ascii="Verdana" w:hAnsi="Verdana" w:cs="Calibri"/>
        </w:rPr>
        <w:t xml:space="preserve"> of this </w:t>
      </w:r>
      <w:r w:rsidR="00395398">
        <w:rPr>
          <w:rFonts w:ascii="Verdana" w:hAnsi="Verdana" w:cs="Calibri"/>
        </w:rPr>
        <w:t>B</w:t>
      </w:r>
      <w:r w:rsidR="00775C62">
        <w:rPr>
          <w:rFonts w:ascii="Verdana" w:hAnsi="Verdana" w:cs="Calibri"/>
        </w:rPr>
        <w:t>rief, together with an indication of the sources of information to be employed and what information may be required from the Steering Group;</w:t>
      </w:r>
    </w:p>
    <w:p w14:paraId="2C369D65" w14:textId="0DE1EC57" w:rsidR="00775C62" w:rsidRDefault="00224C2B" w:rsidP="00775C62">
      <w:pPr>
        <w:pStyle w:val="ListParagraph"/>
        <w:numPr>
          <w:ilvl w:val="0"/>
          <w:numId w:val="16"/>
        </w:numPr>
        <w:spacing w:before="120" w:after="120"/>
        <w:jc w:val="both"/>
        <w:rPr>
          <w:rFonts w:hint="eastAsia"/>
        </w:rPr>
      </w:pPr>
      <w:r>
        <w:rPr>
          <w:rFonts w:ascii="Verdana" w:hAnsi="Verdana" w:cs="Calibri"/>
        </w:rPr>
        <w:t xml:space="preserve">- </w:t>
      </w:r>
      <w:r w:rsidR="00775C62">
        <w:rPr>
          <w:rFonts w:ascii="Verdana" w:hAnsi="Verdana" w:cs="Calibri"/>
        </w:rPr>
        <w:t>Details of the consultancy’s experience in this sphere of work, together with two contacts for references relevant to the study;</w:t>
      </w:r>
    </w:p>
    <w:p w14:paraId="4640F38C" w14:textId="0AB430B4" w:rsidR="00775C62" w:rsidRDefault="00224C2B" w:rsidP="00775C62">
      <w:pPr>
        <w:pStyle w:val="ListParagraph"/>
        <w:numPr>
          <w:ilvl w:val="0"/>
          <w:numId w:val="16"/>
        </w:numPr>
        <w:spacing w:before="120" w:after="120"/>
        <w:jc w:val="both"/>
        <w:rPr>
          <w:rFonts w:hint="eastAsia"/>
        </w:rPr>
      </w:pPr>
      <w:r>
        <w:rPr>
          <w:rFonts w:ascii="Verdana" w:hAnsi="Verdana" w:cs="Calibri"/>
        </w:rPr>
        <w:t xml:space="preserve">- </w:t>
      </w:r>
      <w:r w:rsidR="00775C62">
        <w:rPr>
          <w:rFonts w:ascii="Verdana" w:hAnsi="Verdana" w:cs="Calibri"/>
        </w:rPr>
        <w:t>The names, details of the professional qualifications and experience of the team who would be undertaking the project;</w:t>
      </w:r>
    </w:p>
    <w:p w14:paraId="44CC231E" w14:textId="18F85A1E" w:rsidR="00775C62" w:rsidRDefault="00224C2B" w:rsidP="00775C62">
      <w:pPr>
        <w:pStyle w:val="ListParagraph"/>
        <w:numPr>
          <w:ilvl w:val="0"/>
          <w:numId w:val="16"/>
        </w:numPr>
        <w:spacing w:before="120" w:after="120"/>
        <w:jc w:val="both"/>
        <w:rPr>
          <w:rFonts w:hint="eastAsia"/>
        </w:rPr>
      </w:pPr>
      <w:r>
        <w:rPr>
          <w:rFonts w:ascii="Verdana" w:hAnsi="Verdana" w:cs="Calibri"/>
        </w:rPr>
        <w:t xml:space="preserve">- </w:t>
      </w:r>
      <w:r w:rsidR="00775C62">
        <w:rPr>
          <w:rFonts w:ascii="Verdana" w:hAnsi="Verdana" w:cs="Calibri"/>
        </w:rPr>
        <w:t>Confirmation that undertaking this project would not give rise to conflicts of interest;</w:t>
      </w:r>
    </w:p>
    <w:p w14:paraId="5017C3C4" w14:textId="058A8DFC" w:rsidR="00224C2B" w:rsidRDefault="00224C2B" w:rsidP="00224C2B">
      <w:pPr>
        <w:pStyle w:val="ListParagraph"/>
        <w:numPr>
          <w:ilvl w:val="0"/>
          <w:numId w:val="16"/>
        </w:numPr>
        <w:spacing w:before="120" w:after="120"/>
        <w:jc w:val="both"/>
        <w:rPr>
          <w:rFonts w:hint="eastAsia"/>
        </w:rPr>
      </w:pPr>
      <w:r>
        <w:rPr>
          <w:rFonts w:ascii="Verdana" w:hAnsi="Verdana" w:cs="Calibri"/>
        </w:rPr>
        <w:t xml:space="preserve">- </w:t>
      </w:r>
      <w:r w:rsidR="00775C62">
        <w:rPr>
          <w:rFonts w:ascii="Verdana" w:hAnsi="Verdana" w:cs="Calibri"/>
        </w:rPr>
        <w:t xml:space="preserve">Full particulars of the pricing structure to be applied to the contract. </w:t>
      </w:r>
      <w:r>
        <w:rPr>
          <w:rFonts w:ascii="Verdana" w:hAnsi="Verdana" w:cs="Calibri"/>
        </w:rPr>
        <w:t xml:space="preserve">- </w:t>
      </w:r>
      <w:r w:rsidR="00775C62">
        <w:rPr>
          <w:rFonts w:ascii="Verdana" w:hAnsi="Verdana" w:cs="Calibri"/>
        </w:rPr>
        <w:t>The pricing structure should show costs for each element of the study including time spent on the work, personnel involved, rates charged (including daily, hourly or fixed rate fees) and any expenses.</w:t>
      </w:r>
    </w:p>
    <w:p w14:paraId="59516697" w14:textId="77777777" w:rsidR="00775C62" w:rsidRDefault="00775C62" w:rsidP="00775C62">
      <w:pPr>
        <w:pStyle w:val="Standarduser"/>
        <w:ind w:left="360" w:hanging="360"/>
        <w:jc w:val="both"/>
        <w:rPr>
          <w:lang w:val="en-GB"/>
        </w:rPr>
      </w:pPr>
      <w:r>
        <w:rPr>
          <w:rFonts w:ascii="Verdana" w:hAnsi="Verdana" w:cs="Calibri"/>
          <w:lang w:val="en-GB"/>
        </w:rPr>
        <w:t>6.4</w:t>
      </w:r>
      <w:r>
        <w:rPr>
          <w:rFonts w:ascii="Verdana" w:hAnsi="Verdana" w:cs="Calibri"/>
          <w:lang w:val="en-GB"/>
        </w:rPr>
        <w:tab/>
        <w:t xml:space="preserve">Fixed price tenders should be all inclusive with VAT charges shown            </w:t>
      </w:r>
    </w:p>
    <w:p w14:paraId="22D9A22C" w14:textId="77777777" w:rsidR="00775C62" w:rsidRDefault="00775C62" w:rsidP="00775C62">
      <w:pPr>
        <w:pStyle w:val="Standarduser"/>
        <w:ind w:left="360" w:hanging="360"/>
        <w:jc w:val="both"/>
        <w:rPr>
          <w:lang w:val="en-GB"/>
        </w:rPr>
      </w:pPr>
      <w:r>
        <w:rPr>
          <w:rFonts w:ascii="Verdana" w:hAnsi="Verdana" w:cs="Calibri"/>
          <w:lang w:val="en-GB"/>
        </w:rPr>
        <w:t xml:space="preserve">         separately.</w:t>
      </w:r>
    </w:p>
    <w:p w14:paraId="122F3A5E" w14:textId="77777777" w:rsidR="00775C62" w:rsidRDefault="00775C62" w:rsidP="00775C62">
      <w:pPr>
        <w:pStyle w:val="Standarduser"/>
        <w:ind w:left="360" w:hanging="360"/>
        <w:jc w:val="both"/>
        <w:rPr>
          <w:rFonts w:ascii="Verdana" w:hAnsi="Verdana" w:cs="Calibri"/>
          <w:lang w:val="en-GB"/>
        </w:rPr>
      </w:pPr>
    </w:p>
    <w:p w14:paraId="38DEED75" w14:textId="20489804" w:rsidR="00775C62" w:rsidRDefault="00775C62" w:rsidP="00775C62">
      <w:pPr>
        <w:pStyle w:val="Standarduser"/>
        <w:spacing w:after="120"/>
        <w:ind w:left="709" w:hanging="709"/>
        <w:jc w:val="both"/>
        <w:rPr>
          <w:lang w:val="en-GB"/>
        </w:rPr>
      </w:pPr>
      <w:r>
        <w:rPr>
          <w:rFonts w:ascii="Verdana" w:hAnsi="Verdana" w:cs="Calibri"/>
          <w:lang w:val="en-GB"/>
        </w:rPr>
        <w:t>6.5</w:t>
      </w:r>
      <w:r>
        <w:rPr>
          <w:rFonts w:ascii="Verdana" w:hAnsi="Verdana" w:cs="Calibri"/>
          <w:lang w:val="en-GB"/>
        </w:rPr>
        <w:tab/>
        <w:t xml:space="preserve">Tenders must be received by the </w:t>
      </w:r>
      <w:r w:rsidRPr="002E6A76">
        <w:rPr>
          <w:rFonts w:ascii="Verdana" w:hAnsi="Verdana" w:cs="Calibri"/>
          <w:color w:val="FF0000"/>
          <w:lang w:val="en-GB"/>
        </w:rPr>
        <w:t>Herefordshire Council</w:t>
      </w:r>
      <w:r>
        <w:rPr>
          <w:rFonts w:ascii="Verdana" w:hAnsi="Verdana" w:cs="Calibri"/>
          <w:i/>
          <w:iCs/>
          <w:color w:val="FF0000"/>
          <w:lang w:val="en-GB"/>
        </w:rPr>
        <w:t xml:space="preserve"> </w:t>
      </w:r>
      <w:r>
        <w:rPr>
          <w:rFonts w:ascii="Verdana" w:hAnsi="Verdana" w:cs="Calibri"/>
          <w:lang w:val="en-GB"/>
        </w:rPr>
        <w:t xml:space="preserve">by </w:t>
      </w:r>
      <w:r>
        <w:rPr>
          <w:rFonts w:ascii="Verdana" w:hAnsi="Verdana" w:cs="Calibri"/>
          <w:b/>
          <w:lang w:val="en-GB"/>
        </w:rPr>
        <w:t xml:space="preserve">1.00 pm on </w:t>
      </w:r>
      <w:r>
        <w:rPr>
          <w:rFonts w:ascii="Verdana" w:hAnsi="Verdana" w:cs="Calibri"/>
          <w:b/>
          <w:color w:val="FF0000"/>
          <w:lang w:val="en-GB"/>
        </w:rPr>
        <w:t>xx</w:t>
      </w:r>
      <w:r>
        <w:rPr>
          <w:rFonts w:ascii="Verdana" w:hAnsi="Verdana" w:cs="Calibri"/>
          <w:b/>
          <w:lang w:val="en-GB"/>
        </w:rPr>
        <w:t xml:space="preserve">  2026</w:t>
      </w:r>
      <w:r>
        <w:rPr>
          <w:rFonts w:ascii="Verdana" w:hAnsi="Verdana" w:cs="Calibri"/>
          <w:lang w:val="en-GB"/>
        </w:rPr>
        <w:t>.</w:t>
      </w:r>
    </w:p>
    <w:p w14:paraId="5B487C04" w14:textId="3ADE4E66" w:rsidR="00775C62" w:rsidRDefault="00775C62" w:rsidP="00775C62">
      <w:pPr>
        <w:pStyle w:val="Standarduser"/>
        <w:spacing w:after="120"/>
        <w:ind w:left="709" w:hanging="709"/>
        <w:jc w:val="both"/>
        <w:rPr>
          <w:lang w:val="en-GB"/>
        </w:rPr>
      </w:pPr>
      <w:r>
        <w:rPr>
          <w:rFonts w:ascii="Verdana" w:hAnsi="Verdana" w:cs="Calibri"/>
          <w:lang w:val="en-GB"/>
        </w:rPr>
        <w:t>6.6</w:t>
      </w:r>
      <w:r>
        <w:rPr>
          <w:rFonts w:ascii="Verdana" w:hAnsi="Verdana" w:cs="Calibri"/>
          <w:lang w:val="en-GB"/>
        </w:rPr>
        <w:tab/>
        <w:t>The tender must be submitted electronically and the e-mail should bear the words: “Tender –</w:t>
      </w:r>
      <w:r>
        <w:rPr>
          <w:rFonts w:ascii="Verdana" w:hAnsi="Verdana" w:cs="Calibri"/>
          <w:color w:val="FF0000"/>
          <w:lang w:val="en-GB"/>
        </w:rPr>
        <w:t>Hereford-Ross-Gloucester Rail Study</w:t>
      </w:r>
      <w:r w:rsidR="00867384">
        <w:rPr>
          <w:rFonts w:ascii="Verdana" w:hAnsi="Verdana" w:cs="Calibri"/>
          <w:color w:val="FF0000"/>
          <w:lang w:val="en-GB"/>
        </w:rPr>
        <w:t xml:space="preserve"> </w:t>
      </w:r>
      <w:r>
        <w:rPr>
          <w:rFonts w:ascii="Verdana" w:hAnsi="Verdana" w:cs="Calibri"/>
          <w:lang w:val="en-GB"/>
        </w:rPr>
        <w:t>– not to be opened”.</w:t>
      </w:r>
    </w:p>
    <w:p w14:paraId="06CA8F7B" w14:textId="77777777" w:rsidR="00775C62" w:rsidRDefault="00775C62" w:rsidP="00775C62">
      <w:pPr>
        <w:pStyle w:val="Standarduser"/>
        <w:ind w:hanging="709"/>
        <w:jc w:val="both"/>
        <w:rPr>
          <w:lang w:val="en-GB"/>
        </w:rPr>
      </w:pPr>
      <w:r>
        <w:rPr>
          <w:rFonts w:ascii="Verdana" w:hAnsi="Verdana" w:cs="Calibri"/>
          <w:lang w:val="en-GB"/>
        </w:rPr>
        <w:lastRenderedPageBreak/>
        <w:t xml:space="preserve">         6.7</w:t>
      </w:r>
      <w:r>
        <w:rPr>
          <w:rFonts w:ascii="Verdana" w:hAnsi="Verdana" w:cs="Calibri"/>
          <w:lang w:val="en-GB"/>
        </w:rPr>
        <w:tab/>
        <w:t xml:space="preserve">The tender should be sent to the following e-mail address: </w:t>
      </w:r>
      <w:r>
        <w:rPr>
          <w:rFonts w:ascii="Verdana" w:hAnsi="Verdana" w:cs="Calibri"/>
          <w:color w:val="FF0000"/>
          <w:lang w:val="en-GB"/>
        </w:rPr>
        <w:t>X</w:t>
      </w:r>
    </w:p>
    <w:p w14:paraId="23EF15FC" w14:textId="77777777" w:rsidR="00775C62" w:rsidRDefault="00775C62" w:rsidP="00775C62">
      <w:pPr>
        <w:pStyle w:val="Standarduser"/>
        <w:jc w:val="both"/>
        <w:rPr>
          <w:lang w:val="en-GB"/>
        </w:rPr>
      </w:pPr>
      <w:r>
        <w:rPr>
          <w:rFonts w:ascii="Verdana" w:hAnsi="Verdana" w:cs="Calibri"/>
          <w:lang w:val="en-GB"/>
        </w:rPr>
        <w:t xml:space="preserve">         and addressed for the attention of </w:t>
      </w:r>
      <w:r>
        <w:rPr>
          <w:rFonts w:ascii="Verdana" w:hAnsi="Verdana" w:cs="Calibri"/>
          <w:color w:val="FF0000"/>
          <w:lang w:val="en-GB"/>
        </w:rPr>
        <w:t>X.</w:t>
      </w:r>
    </w:p>
    <w:p w14:paraId="262B3625" w14:textId="77777777" w:rsidR="00775C62" w:rsidRDefault="00775C62" w:rsidP="00775C62">
      <w:pPr>
        <w:pStyle w:val="Standarduser"/>
        <w:jc w:val="both"/>
        <w:rPr>
          <w:rFonts w:ascii="Verdana" w:hAnsi="Verdana" w:cs="Calibri"/>
          <w:color w:val="FF0000"/>
          <w:lang w:val="en-GB"/>
        </w:rPr>
      </w:pPr>
    </w:p>
    <w:p w14:paraId="62C8FBDC" w14:textId="77777777" w:rsidR="00775C62" w:rsidRDefault="00775C62" w:rsidP="00775C62">
      <w:pPr>
        <w:pStyle w:val="Standarduser"/>
        <w:spacing w:after="120"/>
        <w:ind w:left="709" w:hanging="709"/>
        <w:jc w:val="both"/>
        <w:rPr>
          <w:lang w:val="en-GB"/>
        </w:rPr>
      </w:pPr>
      <w:r>
        <w:rPr>
          <w:rFonts w:ascii="Verdana" w:hAnsi="Verdana" w:cs="Calibri"/>
          <w:lang w:val="en-GB"/>
        </w:rPr>
        <w:t>6.8</w:t>
      </w:r>
      <w:r>
        <w:rPr>
          <w:rFonts w:ascii="Verdana" w:hAnsi="Verdana" w:cs="Calibri"/>
          <w:lang w:val="en-GB"/>
        </w:rPr>
        <w:tab/>
        <w:t>No tender will be opened if it is received after the specified closing date and time.</w:t>
      </w:r>
    </w:p>
    <w:p w14:paraId="53731FA1" w14:textId="77777777" w:rsidR="00775C62" w:rsidRDefault="00775C62" w:rsidP="00775C62">
      <w:pPr>
        <w:pStyle w:val="Standarduser"/>
        <w:spacing w:after="120"/>
        <w:ind w:left="709" w:hanging="709"/>
        <w:jc w:val="both"/>
        <w:rPr>
          <w:lang w:val="en-GB"/>
        </w:rPr>
      </w:pPr>
      <w:r>
        <w:rPr>
          <w:rFonts w:ascii="Verdana" w:hAnsi="Verdana" w:cs="Calibri"/>
          <w:lang w:val="en-GB"/>
        </w:rPr>
        <w:t>6.9</w:t>
      </w:r>
      <w:r>
        <w:rPr>
          <w:rFonts w:ascii="Verdana" w:hAnsi="Verdana" w:cs="Calibri"/>
          <w:lang w:val="en-GB"/>
        </w:rPr>
        <w:tab/>
        <w:t>Tenders will be assessed in accordance with the evaluation criteria to be sent out alongside this project brief.</w:t>
      </w:r>
    </w:p>
    <w:p w14:paraId="0291553C" w14:textId="51A3BFB4" w:rsidR="00775C62" w:rsidRDefault="00775C62" w:rsidP="00775C62">
      <w:pPr>
        <w:pStyle w:val="Standarduser"/>
        <w:spacing w:after="120"/>
        <w:ind w:left="709" w:hanging="709"/>
        <w:jc w:val="both"/>
        <w:rPr>
          <w:lang w:val="en-GB"/>
        </w:rPr>
      </w:pPr>
      <w:r>
        <w:rPr>
          <w:rFonts w:ascii="Verdana" w:hAnsi="Verdana" w:cs="Calibri"/>
          <w:lang w:val="en-GB"/>
        </w:rPr>
        <w:t>6.10</w:t>
      </w:r>
      <w:r>
        <w:rPr>
          <w:rFonts w:ascii="Verdana" w:hAnsi="Verdana" w:cs="Calibri"/>
          <w:lang w:val="en-GB"/>
        </w:rPr>
        <w:tab/>
        <w:t xml:space="preserve">The contract will be awarded on the basis of these criteria/scores alone. However, in the event of a ‘tie break’ situation, the relevant consultants will be invited to interview. Any interviews that are deemed to be necessary in order to assess the tenders and appoint the consultants, will be held during the week commencing </w:t>
      </w:r>
      <w:r>
        <w:rPr>
          <w:rFonts w:ascii="Verdana" w:hAnsi="Verdana" w:cs="Calibri"/>
          <w:color w:val="FF0000"/>
          <w:lang w:val="en-GB"/>
        </w:rPr>
        <w:t>xx</w:t>
      </w:r>
      <w:r>
        <w:rPr>
          <w:rFonts w:ascii="Verdana" w:hAnsi="Verdana" w:cs="Calibri"/>
          <w:lang w:val="en-GB"/>
        </w:rPr>
        <w:t xml:space="preserve"> 202</w:t>
      </w:r>
      <w:r w:rsidR="00224C2B">
        <w:rPr>
          <w:rFonts w:ascii="Verdana" w:hAnsi="Verdana" w:cs="Calibri"/>
          <w:lang w:val="en-GB"/>
        </w:rPr>
        <w:t>6</w:t>
      </w:r>
      <w:r>
        <w:rPr>
          <w:rFonts w:ascii="Verdana" w:hAnsi="Verdana" w:cs="Calibri"/>
          <w:lang w:val="en-GB"/>
        </w:rPr>
        <w:t>.</w:t>
      </w:r>
    </w:p>
    <w:p w14:paraId="1C7F87EF" w14:textId="77777777" w:rsidR="00775C62" w:rsidRDefault="00775C62" w:rsidP="00775C62">
      <w:pPr>
        <w:pStyle w:val="Standarduser"/>
        <w:spacing w:after="120"/>
        <w:ind w:left="709" w:hanging="709"/>
        <w:jc w:val="both"/>
        <w:rPr>
          <w:lang w:val="en-GB"/>
        </w:rPr>
      </w:pPr>
      <w:r>
        <w:rPr>
          <w:rFonts w:ascii="Verdana" w:hAnsi="Verdana" w:cs="Calibri"/>
          <w:lang w:val="en-GB"/>
        </w:rPr>
        <w:t>6.11</w:t>
      </w:r>
      <w:r>
        <w:rPr>
          <w:rFonts w:ascii="Verdana" w:hAnsi="Verdana" w:cs="Calibri"/>
          <w:lang w:val="en-GB"/>
        </w:rPr>
        <w:tab/>
        <w:t>The successful consultant should allow for one progress meeting with the Steering Group (the date of which is to be decided at the Inception Meeting), and a presentation of the Final Rail</w:t>
      </w:r>
      <w:r>
        <w:rPr>
          <w:rFonts w:ascii="Verdana" w:hAnsi="Verdana" w:cs="Calibri"/>
          <w:color w:val="FF0000"/>
          <w:lang w:val="en-GB"/>
        </w:rPr>
        <w:t xml:space="preserve"> Study </w:t>
      </w:r>
      <w:r>
        <w:rPr>
          <w:rFonts w:ascii="Verdana" w:hAnsi="Verdana" w:cs="Calibri"/>
          <w:lang w:val="en-GB"/>
        </w:rPr>
        <w:t>to the Steering Group (either remotely or in person).</w:t>
      </w:r>
    </w:p>
    <w:p w14:paraId="638EAAF3" w14:textId="77777777" w:rsidR="00775C62" w:rsidRDefault="00775C62" w:rsidP="00775C62">
      <w:pPr>
        <w:pStyle w:val="Standarduser"/>
        <w:spacing w:after="120"/>
        <w:ind w:left="709" w:hanging="709"/>
        <w:jc w:val="both"/>
        <w:rPr>
          <w:lang w:val="en-GB"/>
        </w:rPr>
      </w:pPr>
      <w:r>
        <w:rPr>
          <w:rFonts w:ascii="Verdana" w:hAnsi="Verdana" w:cs="Calibri"/>
          <w:lang w:val="en-GB"/>
        </w:rPr>
        <w:t>6.12</w:t>
      </w:r>
      <w:r>
        <w:rPr>
          <w:rFonts w:ascii="Verdana" w:hAnsi="Verdana" w:cs="Calibri"/>
          <w:lang w:val="en-GB"/>
        </w:rPr>
        <w:tab/>
        <w:t>The consultant must be able to commence the study after the Inception Meeting, unless otherwise agreed.</w:t>
      </w:r>
    </w:p>
    <w:p w14:paraId="734115EC" w14:textId="7D147E33" w:rsidR="00775C62" w:rsidRDefault="00775C62" w:rsidP="00775C62">
      <w:pPr>
        <w:pStyle w:val="Standarduser"/>
        <w:spacing w:after="120"/>
        <w:ind w:left="709" w:hanging="709"/>
        <w:jc w:val="both"/>
        <w:rPr>
          <w:lang w:val="en-GB"/>
        </w:rPr>
      </w:pPr>
      <w:r>
        <w:rPr>
          <w:rFonts w:ascii="Verdana" w:hAnsi="Verdana" w:cs="Calibri"/>
          <w:lang w:val="en-GB"/>
        </w:rPr>
        <w:t>6.13</w:t>
      </w:r>
      <w:r>
        <w:rPr>
          <w:rFonts w:ascii="Verdana" w:hAnsi="Verdana" w:cs="Calibri"/>
          <w:lang w:val="en-GB"/>
        </w:rPr>
        <w:tab/>
        <w:t xml:space="preserve">The </w:t>
      </w:r>
      <w:r>
        <w:rPr>
          <w:rFonts w:ascii="Verdana" w:hAnsi="Verdana" w:cs="Calibri"/>
          <w:color w:val="FF0000"/>
          <w:lang w:val="en-GB"/>
        </w:rPr>
        <w:t xml:space="preserve">Herford-Ross-Gloucester </w:t>
      </w:r>
      <w:r w:rsidR="002E6A76">
        <w:rPr>
          <w:rFonts w:ascii="Verdana" w:hAnsi="Verdana" w:cs="Calibri"/>
          <w:color w:val="FF0000"/>
          <w:lang w:val="en-GB"/>
        </w:rPr>
        <w:t>R</w:t>
      </w:r>
      <w:r>
        <w:rPr>
          <w:rFonts w:ascii="Verdana" w:hAnsi="Verdana" w:cs="Calibri"/>
          <w:color w:val="FF0000"/>
          <w:lang w:val="en-GB"/>
        </w:rPr>
        <w:t xml:space="preserve">ail </w:t>
      </w:r>
      <w:r w:rsidR="002E6A76">
        <w:rPr>
          <w:rFonts w:ascii="Verdana" w:hAnsi="Verdana" w:cs="Calibri"/>
          <w:color w:val="FF0000"/>
          <w:lang w:val="en-GB"/>
        </w:rPr>
        <w:t>S</w:t>
      </w:r>
      <w:r>
        <w:rPr>
          <w:rFonts w:ascii="Verdana" w:hAnsi="Verdana" w:cs="Calibri"/>
          <w:color w:val="FF0000"/>
          <w:lang w:val="en-GB"/>
        </w:rPr>
        <w:t xml:space="preserve">tudy </w:t>
      </w:r>
      <w:r>
        <w:rPr>
          <w:rFonts w:ascii="Verdana" w:hAnsi="Verdana" w:cs="Calibri"/>
          <w:lang w:val="en-GB"/>
        </w:rPr>
        <w:t xml:space="preserve">budget has a cost ceiling of </w:t>
      </w:r>
      <w:r>
        <w:rPr>
          <w:rFonts w:ascii="Verdana" w:hAnsi="Verdana" w:cs="Calibri"/>
          <w:color w:val="FF0000"/>
          <w:lang w:val="en-GB"/>
        </w:rPr>
        <w:t>£000.</w:t>
      </w:r>
      <w:r>
        <w:rPr>
          <w:rFonts w:ascii="Verdana" w:hAnsi="Verdana" w:cs="Calibri"/>
          <w:lang w:val="en-GB"/>
        </w:rPr>
        <w:t xml:space="preserve"> Any expenditure in excess of this figure would require the agreement of the Steering Group.</w:t>
      </w:r>
    </w:p>
    <w:p w14:paraId="22F30349" w14:textId="77777777" w:rsidR="00775C62" w:rsidRDefault="00775C62" w:rsidP="00224C2B">
      <w:pPr>
        <w:pStyle w:val="Standarduser"/>
        <w:ind w:left="709" w:hanging="709"/>
        <w:jc w:val="both"/>
        <w:rPr>
          <w:rFonts w:ascii="Verdana" w:hAnsi="Verdana" w:cs="Calibri"/>
          <w:lang w:val="en-GB"/>
        </w:rPr>
      </w:pPr>
    </w:p>
    <w:p w14:paraId="0DDCC4D8" w14:textId="11FE3EB3" w:rsidR="00775C62" w:rsidRDefault="00775C62" w:rsidP="00224C2B">
      <w:pPr>
        <w:pStyle w:val="Standarduser"/>
        <w:ind w:left="709" w:hanging="709"/>
        <w:jc w:val="both"/>
        <w:rPr>
          <w:rFonts w:ascii="Verdana" w:hAnsi="Verdana" w:cs="Calibri"/>
          <w:b/>
          <w:lang w:val="en-GB"/>
        </w:rPr>
      </w:pPr>
      <w:r>
        <w:rPr>
          <w:rFonts w:ascii="Verdana" w:hAnsi="Verdana" w:cs="Calibri"/>
          <w:b/>
          <w:lang w:val="en-GB"/>
        </w:rPr>
        <w:t>7.</w:t>
      </w:r>
      <w:r>
        <w:rPr>
          <w:rFonts w:ascii="Verdana" w:hAnsi="Verdana" w:cs="Calibri"/>
          <w:b/>
          <w:lang w:val="en-GB"/>
        </w:rPr>
        <w:tab/>
        <w:t>Selection of Consultants</w:t>
      </w:r>
    </w:p>
    <w:p w14:paraId="6E906DD7" w14:textId="77777777" w:rsidR="00224C2B" w:rsidRPr="00224C2B" w:rsidRDefault="00224C2B" w:rsidP="00224C2B">
      <w:pPr>
        <w:pStyle w:val="Standarduser"/>
        <w:ind w:left="709" w:hanging="709"/>
        <w:jc w:val="both"/>
        <w:rPr>
          <w:rFonts w:ascii="Verdana" w:hAnsi="Verdana" w:cs="Calibri"/>
          <w:b/>
          <w:lang w:val="en-GB"/>
        </w:rPr>
      </w:pPr>
    </w:p>
    <w:p w14:paraId="69784BF0" w14:textId="77777777" w:rsidR="00775C62" w:rsidRDefault="00775C62" w:rsidP="00224C2B">
      <w:pPr>
        <w:pStyle w:val="Standarduser"/>
        <w:ind w:left="709" w:hanging="709"/>
        <w:jc w:val="both"/>
        <w:rPr>
          <w:rFonts w:ascii="Verdana" w:hAnsi="Verdana" w:cs="Calibri"/>
          <w:lang w:val="en-GB"/>
        </w:rPr>
      </w:pPr>
      <w:r>
        <w:rPr>
          <w:rFonts w:ascii="Verdana" w:hAnsi="Verdana" w:cs="Calibri"/>
          <w:lang w:val="en-GB"/>
        </w:rPr>
        <w:t>7.1</w:t>
      </w:r>
      <w:r>
        <w:rPr>
          <w:rFonts w:ascii="Verdana" w:hAnsi="Verdana" w:cs="Calibri"/>
          <w:lang w:val="en-GB"/>
        </w:rPr>
        <w:tab/>
        <w:t xml:space="preserve">Whilst cost is an important consideration for the </w:t>
      </w:r>
      <w:r>
        <w:rPr>
          <w:rFonts w:ascii="Verdana" w:hAnsi="Verdana" w:cs="Calibri"/>
          <w:color w:val="FF0000"/>
          <w:lang w:val="en-GB"/>
        </w:rPr>
        <w:t>X</w:t>
      </w:r>
      <w:r>
        <w:rPr>
          <w:rFonts w:ascii="Verdana" w:hAnsi="Verdana" w:cs="Calibri"/>
          <w:lang w:val="en-GB"/>
        </w:rPr>
        <w:t xml:space="preserve"> </w:t>
      </w:r>
      <w:r>
        <w:rPr>
          <w:rFonts w:ascii="Verdana" w:hAnsi="Verdana" w:cs="Calibri"/>
          <w:color w:val="FF0000"/>
          <w:lang w:val="en-GB"/>
        </w:rPr>
        <w:t>Herefordshire Council/</w:t>
      </w:r>
      <w:r>
        <w:rPr>
          <w:rFonts w:ascii="Verdana" w:hAnsi="Verdana" w:cs="Calibri"/>
          <w:i/>
          <w:iCs/>
          <w:color w:val="FF0000"/>
          <w:lang w:val="en-GB"/>
        </w:rPr>
        <w:t>Gloucestershire County Council</w:t>
      </w:r>
      <w:r>
        <w:rPr>
          <w:rFonts w:ascii="Verdana" w:hAnsi="Verdana" w:cs="Calibri"/>
          <w:lang w:val="en-GB"/>
        </w:rPr>
        <w:t>/Steering Group, the contract will not necessarily be awarded to the lowest price. In determining the choice of the successful consultant, regard will be had to all factors in the attached evaluation criteria. The tender will be scored with a weighting of 60% towards quality and 40% towards cost. The overall objective of the evaluation process is to assess best ‘value for money’.</w:t>
      </w:r>
    </w:p>
    <w:p w14:paraId="728F62A2" w14:textId="77777777" w:rsidR="00224C2B" w:rsidRDefault="00224C2B" w:rsidP="00224C2B">
      <w:pPr>
        <w:pStyle w:val="Standarduser"/>
        <w:ind w:left="709" w:hanging="709"/>
        <w:jc w:val="both"/>
        <w:rPr>
          <w:lang w:val="en-GB"/>
        </w:rPr>
      </w:pPr>
    </w:p>
    <w:p w14:paraId="4C5E4ECE" w14:textId="01C7E5EE" w:rsidR="002E6A76" w:rsidRPr="002E6A76" w:rsidRDefault="00775C62" w:rsidP="00224C2B">
      <w:pPr>
        <w:pStyle w:val="Standarduser"/>
        <w:spacing w:after="120"/>
        <w:ind w:left="709" w:hanging="709"/>
        <w:jc w:val="both"/>
        <w:rPr>
          <w:rFonts w:ascii="Verdana" w:hAnsi="Verdana" w:cs="Calibri"/>
          <w:b/>
          <w:lang w:val="en-GB"/>
        </w:rPr>
      </w:pPr>
      <w:r>
        <w:rPr>
          <w:rFonts w:ascii="Verdana" w:hAnsi="Verdana" w:cs="Calibri"/>
          <w:b/>
          <w:lang w:val="en-GB"/>
        </w:rPr>
        <w:t>8.</w:t>
      </w:r>
      <w:r>
        <w:rPr>
          <w:rFonts w:ascii="Verdana" w:hAnsi="Verdana" w:cs="Calibri"/>
          <w:b/>
          <w:lang w:val="en-GB"/>
        </w:rPr>
        <w:tab/>
        <w:t>The Contract</w:t>
      </w:r>
    </w:p>
    <w:p w14:paraId="627AB98C" w14:textId="3E479C8A" w:rsidR="00775C62" w:rsidRDefault="00775C62" w:rsidP="00775C62">
      <w:pPr>
        <w:pStyle w:val="Standarduser"/>
        <w:spacing w:after="120"/>
        <w:ind w:left="709" w:hanging="709"/>
        <w:jc w:val="both"/>
        <w:rPr>
          <w:lang w:val="en-GB"/>
        </w:rPr>
      </w:pPr>
      <w:r>
        <w:rPr>
          <w:rFonts w:ascii="Verdana" w:hAnsi="Verdana" w:cs="Calibri"/>
          <w:lang w:val="en-GB"/>
        </w:rPr>
        <w:t>8.1</w:t>
      </w:r>
      <w:r>
        <w:rPr>
          <w:rFonts w:ascii="Verdana" w:hAnsi="Verdana" w:cs="Calibri"/>
          <w:lang w:val="en-GB"/>
        </w:rPr>
        <w:tab/>
      </w:r>
      <w:r>
        <w:rPr>
          <w:rFonts w:ascii="Verdana" w:hAnsi="Verdana" w:cs="Calibri"/>
          <w:color w:val="FF0000"/>
          <w:lang w:val="en-GB"/>
        </w:rPr>
        <w:t>Herefordshire Council</w:t>
      </w:r>
      <w:r>
        <w:rPr>
          <w:rFonts w:ascii="Verdana" w:hAnsi="Verdana" w:cs="Calibri"/>
          <w:i/>
          <w:iCs/>
          <w:color w:val="FF0000"/>
          <w:lang w:val="en-GB"/>
        </w:rPr>
        <w:t>/Gloucestershire County Council</w:t>
      </w:r>
      <w:r>
        <w:rPr>
          <w:rFonts w:ascii="Verdana" w:hAnsi="Verdana" w:cs="Calibri"/>
          <w:lang w:val="en-GB"/>
        </w:rPr>
        <w:t>, is prepared to contract with the appointed consultant under the standard terms and conditions of the appointed consultant subject to the Council being satisfied that such terms and conditions are reasonable and acceptable.</w:t>
      </w:r>
    </w:p>
    <w:p w14:paraId="192D14CA" w14:textId="7611B979" w:rsidR="00775C62" w:rsidRDefault="00775C62" w:rsidP="00775C62">
      <w:pPr>
        <w:pStyle w:val="Standarduser"/>
        <w:spacing w:after="120"/>
        <w:ind w:left="709" w:hanging="709"/>
        <w:jc w:val="both"/>
        <w:rPr>
          <w:lang w:val="en-GB"/>
        </w:rPr>
      </w:pPr>
      <w:r>
        <w:rPr>
          <w:rFonts w:ascii="Verdana" w:hAnsi="Verdana" w:cs="Calibri"/>
          <w:lang w:val="en-GB"/>
        </w:rPr>
        <w:t>8.2</w:t>
      </w:r>
      <w:r>
        <w:rPr>
          <w:rFonts w:ascii="Verdana" w:hAnsi="Verdana" w:cs="Calibri"/>
          <w:lang w:val="en-GB"/>
        </w:rPr>
        <w:tab/>
        <w:t>The contract will be let on a fixed price contract including all appropriate expenses and costs.</w:t>
      </w:r>
    </w:p>
    <w:p w14:paraId="7183568E" w14:textId="62D9C9A4" w:rsidR="00775C62" w:rsidRDefault="00775C62" w:rsidP="00775C62">
      <w:pPr>
        <w:pStyle w:val="Standarduser"/>
        <w:spacing w:after="120"/>
        <w:ind w:left="709" w:hanging="709"/>
        <w:jc w:val="both"/>
        <w:rPr>
          <w:lang w:val="en-GB"/>
        </w:rPr>
      </w:pPr>
      <w:r>
        <w:rPr>
          <w:rFonts w:ascii="Verdana" w:hAnsi="Verdana" w:cs="Calibri"/>
          <w:lang w:val="en-GB"/>
        </w:rPr>
        <w:t>8.3</w:t>
      </w:r>
      <w:r>
        <w:rPr>
          <w:rFonts w:ascii="Verdana" w:hAnsi="Verdana" w:cs="Calibri"/>
          <w:lang w:val="en-GB"/>
        </w:rPr>
        <w:tab/>
        <w:t xml:space="preserve">The consultant should provide the particulars of public liability and professional indemnity insurances. Public Liability Insurance is required, with a limit of indemnity of not less than £5,000,000 (five </w:t>
      </w:r>
      <w:r>
        <w:rPr>
          <w:rFonts w:ascii="Verdana" w:hAnsi="Verdana" w:cs="Calibri"/>
          <w:lang w:val="en-GB"/>
        </w:rPr>
        <w:lastRenderedPageBreak/>
        <w:t>million pounds) per claim or series of claims. In addition, the consultant must have Professional Indemnity Insurance with a limit of indemnity of not less than £2,000,000 (two million pounds) per claim or series of claims. The Professional Indemnity Insurance should be held in place for the length of the contract.</w:t>
      </w:r>
    </w:p>
    <w:p w14:paraId="569C893C" w14:textId="6491D5AB" w:rsidR="00775C62" w:rsidRDefault="00775C62" w:rsidP="00775C62">
      <w:pPr>
        <w:pStyle w:val="Standarduser"/>
        <w:spacing w:after="120"/>
        <w:ind w:left="709" w:hanging="709"/>
        <w:jc w:val="both"/>
        <w:rPr>
          <w:lang w:val="en-GB"/>
        </w:rPr>
      </w:pPr>
      <w:r>
        <w:rPr>
          <w:rFonts w:ascii="Verdana" w:hAnsi="Verdana" w:cs="Calibri"/>
          <w:lang w:val="en-GB"/>
        </w:rPr>
        <w:t>8.4</w:t>
      </w:r>
      <w:r>
        <w:rPr>
          <w:rFonts w:ascii="Verdana" w:hAnsi="Verdana" w:cs="Calibri"/>
          <w:lang w:val="en-GB"/>
        </w:rPr>
        <w:tab/>
        <w:t>Payment will be made in three stages: 25% on inception, 50% on receipt of the draft report and the final 25% payment upon receipt of the final report to the satisfaction of the District Council/Steering Group.</w:t>
      </w:r>
    </w:p>
    <w:p w14:paraId="4E49A22E" w14:textId="42BE8E30" w:rsidR="00775C62" w:rsidRDefault="00775C62" w:rsidP="00775C62">
      <w:pPr>
        <w:pStyle w:val="Standarduser"/>
        <w:spacing w:after="120"/>
        <w:ind w:left="709" w:hanging="709"/>
        <w:jc w:val="both"/>
        <w:rPr>
          <w:lang w:val="en-GB"/>
        </w:rPr>
      </w:pPr>
      <w:r>
        <w:rPr>
          <w:rFonts w:ascii="Verdana" w:hAnsi="Verdana" w:cs="Calibri"/>
          <w:lang w:val="en-GB"/>
        </w:rPr>
        <w:t>8.5</w:t>
      </w:r>
      <w:r>
        <w:rPr>
          <w:rFonts w:ascii="Verdana" w:hAnsi="Verdana" w:cs="Calibri"/>
          <w:lang w:val="en-GB"/>
        </w:rPr>
        <w:tab/>
        <w:t xml:space="preserve">The copyright of the final report and any appendices or other supporting information/outputs (including associated databases) will reside with </w:t>
      </w:r>
      <w:r>
        <w:rPr>
          <w:rFonts w:ascii="Verdana" w:hAnsi="Verdana" w:cs="Calibri"/>
          <w:color w:val="FF0000"/>
          <w:lang w:val="en-GB"/>
        </w:rPr>
        <w:t>X</w:t>
      </w:r>
      <w:r>
        <w:rPr>
          <w:rFonts w:ascii="Verdana" w:hAnsi="Verdana" w:cs="Calibri"/>
          <w:lang w:val="en-GB"/>
        </w:rPr>
        <w:t xml:space="preserve"> </w:t>
      </w:r>
      <w:r w:rsidR="00224C2B" w:rsidRPr="00865A93">
        <w:rPr>
          <w:rFonts w:ascii="Verdana" w:hAnsi="Verdana" w:cs="Calibri"/>
          <w:color w:val="FF0000"/>
          <w:lang w:val="en-GB"/>
        </w:rPr>
        <w:t xml:space="preserve">Herefordshire </w:t>
      </w:r>
      <w:r>
        <w:rPr>
          <w:rFonts w:ascii="Verdana" w:hAnsi="Verdana" w:cs="Calibri"/>
          <w:lang w:val="en-GB"/>
        </w:rPr>
        <w:t>Council</w:t>
      </w:r>
      <w:r w:rsidR="00865A93">
        <w:rPr>
          <w:rFonts w:ascii="Verdana" w:hAnsi="Verdana" w:cs="Calibri"/>
          <w:lang w:val="en-GB"/>
        </w:rPr>
        <w:t>/</w:t>
      </w:r>
      <w:r w:rsidR="00865A93" w:rsidRPr="00865A93">
        <w:rPr>
          <w:rFonts w:ascii="Verdana" w:hAnsi="Verdana" w:cs="Calibri"/>
          <w:i/>
          <w:iCs/>
          <w:color w:val="FF0000"/>
          <w:lang w:val="en-GB"/>
        </w:rPr>
        <w:t>Gloucestershire County Council</w:t>
      </w:r>
      <w:r>
        <w:rPr>
          <w:rFonts w:ascii="Verdana" w:hAnsi="Verdana" w:cs="Calibri"/>
          <w:lang w:val="en-GB"/>
        </w:rPr>
        <w:t>.</w:t>
      </w:r>
    </w:p>
    <w:p w14:paraId="79DFA150" w14:textId="5C4D267C" w:rsidR="00775C62" w:rsidRDefault="00775C62" w:rsidP="00775C62">
      <w:pPr>
        <w:pStyle w:val="Standarduser"/>
        <w:spacing w:after="120"/>
        <w:ind w:left="709" w:hanging="709"/>
        <w:jc w:val="both"/>
        <w:rPr>
          <w:lang w:val="en-GB"/>
        </w:rPr>
      </w:pPr>
      <w:r>
        <w:rPr>
          <w:rFonts w:ascii="Verdana" w:hAnsi="Verdana" w:cs="Calibri"/>
          <w:lang w:val="en-GB"/>
        </w:rPr>
        <w:t>8.6</w:t>
      </w:r>
      <w:r>
        <w:rPr>
          <w:rFonts w:ascii="Verdana" w:hAnsi="Verdana" w:cs="Calibri"/>
          <w:lang w:val="en-GB"/>
        </w:rPr>
        <w:tab/>
        <w:t>Preliminary results of the arc rail study</w:t>
      </w:r>
      <w:r w:rsidR="002E6A76">
        <w:rPr>
          <w:rFonts w:ascii="Verdana" w:hAnsi="Verdana" w:cs="Calibri"/>
          <w:lang w:val="en-GB"/>
        </w:rPr>
        <w:t xml:space="preserve"> </w:t>
      </w:r>
      <w:r>
        <w:rPr>
          <w:rFonts w:ascii="Verdana" w:hAnsi="Verdana" w:cs="Calibri"/>
          <w:lang w:val="en-GB"/>
        </w:rPr>
        <w:t xml:space="preserve">should be submitted in confidence to </w:t>
      </w:r>
      <w:r>
        <w:rPr>
          <w:rFonts w:ascii="Verdana" w:hAnsi="Verdana" w:cs="Calibri"/>
          <w:color w:val="FF0000"/>
          <w:lang w:val="en-GB"/>
        </w:rPr>
        <w:t>Herefordshire</w:t>
      </w:r>
      <w:r>
        <w:rPr>
          <w:rFonts w:ascii="Verdana" w:hAnsi="Verdana" w:cs="Calibri"/>
          <w:lang w:val="en-GB"/>
        </w:rPr>
        <w:t xml:space="preserve"> </w:t>
      </w:r>
      <w:r>
        <w:rPr>
          <w:rFonts w:ascii="Verdana" w:hAnsi="Verdana"/>
          <w:color w:val="FF0000"/>
          <w:lang w:val="en-GB"/>
        </w:rPr>
        <w:t>Council</w:t>
      </w:r>
      <w:r>
        <w:rPr>
          <w:rFonts w:ascii="Verdana" w:hAnsi="Verdana"/>
          <w:i/>
          <w:iCs/>
          <w:color w:val="FF0000"/>
          <w:lang w:val="en-GB"/>
        </w:rPr>
        <w:t>/Gloucestershire County Council</w:t>
      </w:r>
      <w:r>
        <w:rPr>
          <w:rFonts w:ascii="Verdana" w:hAnsi="Verdana"/>
          <w:color w:val="FF0000"/>
          <w:lang w:val="en-GB"/>
        </w:rPr>
        <w:t>,</w:t>
      </w:r>
      <w:r>
        <w:rPr>
          <w:rFonts w:ascii="Verdana" w:hAnsi="Verdana" w:cs="Calibri"/>
          <w:color w:val="FF0000"/>
          <w:lang w:val="en-GB"/>
        </w:rPr>
        <w:t xml:space="preserve"> </w:t>
      </w:r>
      <w:r>
        <w:rPr>
          <w:rFonts w:ascii="Verdana" w:hAnsi="Verdana" w:cs="Calibri"/>
          <w:lang w:val="en-GB"/>
        </w:rPr>
        <w:t>prior to compilation of the final report. This will allow any specific areas of concern to be identified for discussion with the consultant and will assist in ensuring that the study is in line with the Authority’s requirements.</w:t>
      </w:r>
    </w:p>
    <w:p w14:paraId="133C7BC4" w14:textId="7EE04356" w:rsidR="00775C62" w:rsidRDefault="00775C62" w:rsidP="00775C62">
      <w:pPr>
        <w:pStyle w:val="Standarduser"/>
        <w:spacing w:after="120"/>
        <w:ind w:left="709" w:hanging="709"/>
        <w:jc w:val="both"/>
        <w:rPr>
          <w:lang w:val="en-GB"/>
        </w:rPr>
      </w:pPr>
      <w:r>
        <w:rPr>
          <w:rFonts w:ascii="Verdana" w:hAnsi="Verdana" w:cs="Calibri"/>
          <w:b/>
          <w:lang w:val="en-GB"/>
        </w:rPr>
        <w:t>9.</w:t>
      </w:r>
      <w:r>
        <w:rPr>
          <w:rFonts w:ascii="Verdana" w:hAnsi="Verdana" w:cs="Calibri"/>
          <w:b/>
          <w:lang w:val="en-GB"/>
        </w:rPr>
        <w:tab/>
        <w:t>Project Management</w:t>
      </w:r>
      <w:r>
        <w:rPr>
          <w:rFonts w:ascii="Verdana" w:hAnsi="Verdana" w:cs="Calibri"/>
          <w:lang w:val="en-GB"/>
        </w:rPr>
        <w:tab/>
      </w:r>
    </w:p>
    <w:p w14:paraId="1264D1DE" w14:textId="2C807043" w:rsidR="00775C62" w:rsidRDefault="00775C62" w:rsidP="00775C62">
      <w:pPr>
        <w:pStyle w:val="Standarduser"/>
        <w:spacing w:after="120"/>
        <w:ind w:left="709" w:hanging="709"/>
        <w:jc w:val="both"/>
        <w:rPr>
          <w:lang w:val="en-GB"/>
        </w:rPr>
      </w:pPr>
      <w:r>
        <w:rPr>
          <w:rFonts w:ascii="Verdana" w:hAnsi="Verdana" w:cs="Calibri"/>
          <w:lang w:val="en-GB"/>
        </w:rPr>
        <w:t>9.1</w:t>
      </w:r>
      <w:r>
        <w:rPr>
          <w:rFonts w:ascii="Verdana" w:hAnsi="Verdana" w:cs="Calibri"/>
          <w:lang w:val="en-GB"/>
        </w:rPr>
        <w:tab/>
        <w:t>The project will be managed by</w:t>
      </w:r>
      <w:r>
        <w:rPr>
          <w:rFonts w:ascii="Verdana" w:hAnsi="Verdana" w:cs="Calibri"/>
          <w:i/>
          <w:iCs/>
          <w:lang w:val="en-GB"/>
        </w:rPr>
        <w:t xml:space="preserve"> </w:t>
      </w:r>
      <w:r>
        <w:rPr>
          <w:rFonts w:ascii="Verdana" w:hAnsi="Verdana" w:cs="Calibri"/>
          <w:color w:val="FF0000"/>
          <w:lang w:val="en-GB"/>
        </w:rPr>
        <w:t>Herefordshire Council</w:t>
      </w:r>
      <w:r>
        <w:rPr>
          <w:rFonts w:ascii="Verdana" w:hAnsi="Verdana" w:cs="Calibri"/>
          <w:i/>
          <w:iCs/>
          <w:color w:val="FF0000"/>
          <w:lang w:val="en-GB"/>
        </w:rPr>
        <w:t>/Gloucestershire</w:t>
      </w:r>
      <w:r>
        <w:rPr>
          <w:rFonts w:ascii="Verdana" w:hAnsi="Verdana" w:cs="Calibri"/>
          <w:color w:val="FF0000"/>
          <w:lang w:val="en-GB"/>
        </w:rPr>
        <w:t xml:space="preserve"> County Council </w:t>
      </w:r>
      <w:r>
        <w:rPr>
          <w:rFonts w:ascii="Verdana" w:hAnsi="Verdana" w:cs="Calibri"/>
          <w:lang w:val="en-GB"/>
        </w:rPr>
        <w:t xml:space="preserve">on behalf of the Steering Group organisations who have contributed to the cost of the Rail Study work. The Steering Group will be chaired by </w:t>
      </w:r>
      <w:r>
        <w:rPr>
          <w:rFonts w:ascii="Verdana" w:hAnsi="Verdana" w:cs="Calibri"/>
          <w:color w:val="FF0000"/>
          <w:lang w:val="en-GB"/>
        </w:rPr>
        <w:t>Herefordshire</w:t>
      </w:r>
      <w:r w:rsidR="00867384">
        <w:rPr>
          <w:rFonts w:ascii="Verdana" w:hAnsi="Verdana" w:cs="Calibri"/>
          <w:color w:val="FF0000"/>
          <w:lang w:val="en-GB"/>
        </w:rPr>
        <w:t xml:space="preserve"> </w:t>
      </w:r>
      <w:r>
        <w:rPr>
          <w:rFonts w:ascii="Verdana" w:hAnsi="Verdana" w:cs="Calibri"/>
          <w:color w:val="FF0000"/>
          <w:lang w:val="en-GB"/>
        </w:rPr>
        <w:t>Council</w:t>
      </w:r>
      <w:r>
        <w:rPr>
          <w:rFonts w:ascii="Verdana" w:hAnsi="Verdana" w:cs="Calibri"/>
          <w:i/>
          <w:iCs/>
          <w:color w:val="FF0000"/>
          <w:lang w:val="en-GB"/>
        </w:rPr>
        <w:t>/Gloucestershire County Council</w:t>
      </w:r>
      <w:r>
        <w:rPr>
          <w:rFonts w:ascii="Verdana" w:hAnsi="Verdana" w:cs="Calibri"/>
          <w:color w:val="FF0000"/>
          <w:lang w:val="en-GB"/>
        </w:rPr>
        <w:t xml:space="preserve"> </w:t>
      </w:r>
      <w:r>
        <w:rPr>
          <w:rFonts w:ascii="Verdana" w:hAnsi="Verdana" w:cs="Calibri"/>
          <w:lang w:val="en-GB"/>
        </w:rPr>
        <w:t>and will also comprise representatives of:</w:t>
      </w:r>
    </w:p>
    <w:p w14:paraId="40D3E5F3" w14:textId="77777777" w:rsidR="00775C62" w:rsidRDefault="00775C62" w:rsidP="00775C62">
      <w:pPr>
        <w:pStyle w:val="Standarduser"/>
        <w:numPr>
          <w:ilvl w:val="0"/>
          <w:numId w:val="18"/>
        </w:numPr>
        <w:spacing w:after="120"/>
        <w:jc w:val="both"/>
        <w:rPr>
          <w:lang w:val="en-GB"/>
        </w:rPr>
      </w:pPr>
      <w:r>
        <w:rPr>
          <w:rFonts w:ascii="Verdana" w:hAnsi="Verdana" w:cs="Calibri"/>
          <w:color w:val="FF0000"/>
          <w:lang w:val="en-GB"/>
        </w:rPr>
        <w:t>X</w:t>
      </w:r>
      <w:r>
        <w:rPr>
          <w:rFonts w:ascii="Verdana" w:hAnsi="Verdana" w:cs="Calibri"/>
          <w:lang w:val="en-GB"/>
        </w:rPr>
        <w:t xml:space="preserve"> Forest of Dean District Council</w:t>
      </w:r>
    </w:p>
    <w:p w14:paraId="1C296CE0" w14:textId="77777777" w:rsidR="00775C62" w:rsidRDefault="00775C62" w:rsidP="00775C62">
      <w:pPr>
        <w:pStyle w:val="Standarduser"/>
        <w:numPr>
          <w:ilvl w:val="0"/>
          <w:numId w:val="18"/>
        </w:numPr>
        <w:spacing w:after="120"/>
        <w:jc w:val="both"/>
      </w:pPr>
      <w:r>
        <w:rPr>
          <w:rFonts w:ascii="Verdana" w:hAnsi="Verdana" w:cs="Calibri"/>
          <w:color w:val="FF0000"/>
        </w:rPr>
        <w:t>X</w:t>
      </w:r>
      <w:r>
        <w:rPr>
          <w:rFonts w:ascii="Verdana" w:hAnsi="Verdana" w:cs="Calibri"/>
        </w:rPr>
        <w:t xml:space="preserve"> Gloucester City Council</w:t>
      </w:r>
    </w:p>
    <w:p w14:paraId="7C429FCB" w14:textId="77777777" w:rsidR="00775C62" w:rsidRDefault="00775C62" w:rsidP="00775C62">
      <w:pPr>
        <w:pStyle w:val="Standarduser"/>
        <w:numPr>
          <w:ilvl w:val="0"/>
          <w:numId w:val="18"/>
        </w:numPr>
        <w:spacing w:after="120"/>
        <w:jc w:val="both"/>
      </w:pPr>
      <w:r>
        <w:rPr>
          <w:rFonts w:ascii="Verdana" w:hAnsi="Verdana" w:cs="Calibri"/>
          <w:color w:val="FF0000"/>
        </w:rPr>
        <w:t>Midlands Connect</w:t>
      </w:r>
    </w:p>
    <w:p w14:paraId="22F92775" w14:textId="77777777" w:rsidR="00775C62" w:rsidRDefault="00775C62" w:rsidP="00775C62">
      <w:pPr>
        <w:pStyle w:val="Standarduser"/>
        <w:numPr>
          <w:ilvl w:val="0"/>
          <w:numId w:val="18"/>
        </w:numPr>
        <w:spacing w:after="120"/>
        <w:jc w:val="both"/>
        <w:rPr>
          <w:lang w:val="en-GB"/>
        </w:rPr>
      </w:pPr>
      <w:r>
        <w:rPr>
          <w:rFonts w:ascii="Verdana" w:hAnsi="Verdana" w:cs="Calibri"/>
          <w:color w:val="FF0000"/>
          <w:lang w:val="en-GB"/>
        </w:rPr>
        <w:t>Emerging shadow Combined Area Authorities.</w:t>
      </w:r>
    </w:p>
    <w:p w14:paraId="4B6B7EF5" w14:textId="77777777" w:rsidR="00775C62" w:rsidRDefault="00775C62" w:rsidP="00775C62">
      <w:pPr>
        <w:pStyle w:val="Standarduser"/>
        <w:spacing w:after="120"/>
        <w:ind w:left="720"/>
        <w:jc w:val="both"/>
        <w:rPr>
          <w:rFonts w:ascii="Verdana" w:hAnsi="Verdana" w:cs="Calibri"/>
          <w:lang w:val="en-GB"/>
        </w:rPr>
      </w:pPr>
    </w:p>
    <w:p w14:paraId="75F25378" w14:textId="61037F57" w:rsidR="00775C62" w:rsidRDefault="00775C62" w:rsidP="00775C62">
      <w:pPr>
        <w:pStyle w:val="Standarduser"/>
        <w:spacing w:after="120"/>
        <w:ind w:left="709" w:hanging="709"/>
        <w:jc w:val="both"/>
        <w:rPr>
          <w:lang w:val="en-GB"/>
        </w:rPr>
      </w:pPr>
      <w:r>
        <w:rPr>
          <w:rFonts w:ascii="Verdana" w:hAnsi="Verdana" w:cs="Calibri"/>
          <w:lang w:val="en-GB"/>
        </w:rPr>
        <w:t>9.2</w:t>
      </w:r>
      <w:r>
        <w:rPr>
          <w:rFonts w:ascii="Verdana" w:hAnsi="Verdana" w:cs="Calibri"/>
          <w:lang w:val="en-GB"/>
        </w:rPr>
        <w:tab/>
        <w:t xml:space="preserve">Subject to the agreement of the Steering Group, representatives of the DfT, </w:t>
      </w:r>
      <w:r>
        <w:rPr>
          <w:rFonts w:ascii="Verdana" w:hAnsi="Verdana" w:cs="Calibri"/>
          <w:color w:val="FF0000"/>
          <w:lang w:val="en-GB"/>
        </w:rPr>
        <w:t>MHCLG, Great British Railways</w:t>
      </w:r>
      <w:r>
        <w:rPr>
          <w:rFonts w:ascii="Verdana" w:hAnsi="Verdana" w:cs="Calibri"/>
          <w:lang w:val="en-GB"/>
        </w:rPr>
        <w:t xml:space="preserve">, Great Western Railway, </w:t>
      </w:r>
      <w:r>
        <w:rPr>
          <w:rFonts w:ascii="Verdana" w:hAnsi="Verdana" w:cs="Calibri"/>
          <w:color w:val="FF0000"/>
          <w:lang w:val="en-GB"/>
        </w:rPr>
        <w:t>West Midlands Trains</w:t>
      </w:r>
      <w:r>
        <w:rPr>
          <w:rFonts w:ascii="Verdana" w:hAnsi="Verdana" w:cs="Calibri"/>
          <w:lang w:val="en-GB"/>
        </w:rPr>
        <w:t xml:space="preserve">, Network Rail, </w:t>
      </w:r>
      <w:r w:rsidRPr="002E6A76">
        <w:rPr>
          <w:rFonts w:ascii="Verdana" w:hAnsi="Verdana" w:cs="Calibri"/>
          <w:color w:val="FF0000"/>
          <w:lang w:val="en-GB"/>
        </w:rPr>
        <w:t xml:space="preserve">Transport for Wales, </w:t>
      </w:r>
      <w:r>
        <w:rPr>
          <w:rFonts w:ascii="Verdana" w:hAnsi="Verdana" w:cs="Calibri"/>
          <w:lang w:val="en-GB"/>
        </w:rPr>
        <w:t xml:space="preserve">Homes England </w:t>
      </w:r>
      <w:r>
        <w:rPr>
          <w:rFonts w:ascii="Verdana" w:hAnsi="Verdana" w:cs="Calibri"/>
          <w:color w:val="FF0000"/>
          <w:lang w:val="en-GB"/>
        </w:rPr>
        <w:t xml:space="preserve">and developers, </w:t>
      </w:r>
      <w:r>
        <w:rPr>
          <w:rFonts w:ascii="Verdana" w:hAnsi="Verdana" w:cs="Calibri"/>
          <w:lang w:val="en-GB"/>
        </w:rPr>
        <w:t>may be invited if thought necessary.</w:t>
      </w:r>
    </w:p>
    <w:p w14:paraId="6C7913F5" w14:textId="4D90AB63" w:rsidR="00775C62" w:rsidRDefault="00775C62" w:rsidP="00775C62">
      <w:pPr>
        <w:pStyle w:val="Standarduser"/>
        <w:spacing w:after="120"/>
        <w:ind w:left="709" w:hanging="709"/>
        <w:jc w:val="both"/>
        <w:rPr>
          <w:lang w:val="en-GB"/>
        </w:rPr>
      </w:pPr>
      <w:r>
        <w:rPr>
          <w:rFonts w:ascii="Verdana" w:hAnsi="Verdana" w:cs="Calibri"/>
          <w:lang w:val="en-GB"/>
        </w:rPr>
        <w:t>9.3</w:t>
      </w:r>
      <w:r>
        <w:rPr>
          <w:rFonts w:ascii="Verdana" w:hAnsi="Verdana" w:cs="Calibri"/>
          <w:lang w:val="en-GB"/>
        </w:rPr>
        <w:tab/>
        <w:t>Steering Group meetings may be held online or in person or other venues along the study corridor that could facilitate site visits, should they be required.</w:t>
      </w:r>
    </w:p>
    <w:p w14:paraId="7BFF9776" w14:textId="6815BC0E" w:rsidR="00775C62" w:rsidRDefault="00775C62" w:rsidP="00775C62">
      <w:pPr>
        <w:pStyle w:val="Standarduser"/>
        <w:spacing w:after="120"/>
        <w:ind w:left="709" w:hanging="709"/>
        <w:jc w:val="both"/>
        <w:rPr>
          <w:lang w:val="en-GB"/>
        </w:rPr>
      </w:pPr>
      <w:r>
        <w:rPr>
          <w:rFonts w:ascii="Verdana" w:hAnsi="Verdana" w:cs="Calibri"/>
          <w:lang w:val="en-GB"/>
        </w:rPr>
        <w:t xml:space="preserve">9.4 </w:t>
      </w:r>
      <w:r>
        <w:rPr>
          <w:rFonts w:ascii="Verdana" w:hAnsi="Verdana" w:cs="Calibri"/>
          <w:lang w:val="en-GB"/>
        </w:rPr>
        <w:tab/>
        <w:t xml:space="preserve">Initial contact should be made with the </w:t>
      </w:r>
      <w:r w:rsidRPr="002E6A76">
        <w:rPr>
          <w:rFonts w:ascii="Verdana" w:hAnsi="Verdana" w:cs="Calibri"/>
          <w:color w:val="FF0000"/>
          <w:lang w:val="en-GB"/>
        </w:rPr>
        <w:t>Herefordshire Council’s</w:t>
      </w:r>
      <w:r>
        <w:rPr>
          <w:rFonts w:ascii="Verdana" w:hAnsi="Verdana" w:cs="Calibri"/>
          <w:color w:val="FF0000"/>
          <w:lang w:val="en-GB"/>
        </w:rPr>
        <w:t xml:space="preserve"> </w:t>
      </w:r>
      <w:r>
        <w:rPr>
          <w:rFonts w:ascii="Verdana" w:hAnsi="Verdana" w:cs="Calibri"/>
          <w:lang w:val="en-GB"/>
        </w:rPr>
        <w:t>contact for the project:</w:t>
      </w:r>
    </w:p>
    <w:tbl>
      <w:tblPr>
        <w:tblW w:w="8430" w:type="dxa"/>
        <w:tblInd w:w="709" w:type="dxa"/>
        <w:tblLayout w:type="fixed"/>
        <w:tblCellMar>
          <w:left w:w="10" w:type="dxa"/>
          <w:right w:w="10" w:type="dxa"/>
        </w:tblCellMar>
        <w:tblLook w:val="04A0" w:firstRow="1" w:lastRow="0" w:firstColumn="1" w:lastColumn="0" w:noHBand="0" w:noVBand="1"/>
      </w:tblPr>
      <w:tblGrid>
        <w:gridCol w:w="4257"/>
        <w:gridCol w:w="4173"/>
      </w:tblGrid>
      <w:tr w:rsidR="00775C62" w14:paraId="1CE8D226" w14:textId="77777777" w:rsidTr="00775C62">
        <w:tc>
          <w:tcPr>
            <w:tcW w:w="4256" w:type="dxa"/>
            <w:tcMar>
              <w:top w:w="0" w:type="dxa"/>
              <w:left w:w="108" w:type="dxa"/>
              <w:bottom w:w="0" w:type="dxa"/>
              <w:right w:w="108" w:type="dxa"/>
            </w:tcMar>
            <w:hideMark/>
          </w:tcPr>
          <w:p w14:paraId="176274A5" w14:textId="484DA4C1" w:rsidR="00775C62" w:rsidRDefault="002E6A76">
            <w:pPr>
              <w:pStyle w:val="Standarduser"/>
              <w:spacing w:after="120" w:line="276" w:lineRule="auto"/>
              <w:jc w:val="both"/>
              <w:rPr>
                <w:lang w:eastAsia="en-US"/>
                <w14:ligatures w14:val="standardContextual"/>
              </w:rPr>
            </w:pPr>
            <w:r>
              <w:rPr>
                <w:rFonts w:ascii="Verdana" w:eastAsia="Calibri" w:hAnsi="Verdana" w:cs="Calibri"/>
                <w:color w:val="FF0000"/>
                <w:kern w:val="0"/>
                <w:lang w:val="en-GB" w:eastAsia="en-US"/>
                <w14:ligatures w14:val="standardContextual"/>
              </w:rPr>
              <w:t xml:space="preserve">X Herefordshire </w:t>
            </w:r>
            <w:r w:rsidR="00775C62">
              <w:rPr>
                <w:rFonts w:ascii="Verdana" w:eastAsia="Calibri" w:hAnsi="Verdana" w:cs="Calibri"/>
                <w:kern w:val="0"/>
                <w:lang w:val="en-GB" w:eastAsia="en-US"/>
                <w14:ligatures w14:val="standardContextual"/>
              </w:rPr>
              <w:t>Council</w:t>
            </w:r>
            <w:r w:rsidR="00775C62">
              <w:rPr>
                <w:lang w:eastAsia="en-US"/>
                <w14:ligatures w14:val="standardContextual"/>
              </w:rPr>
              <w:t>.</w:t>
            </w:r>
          </w:p>
        </w:tc>
        <w:tc>
          <w:tcPr>
            <w:tcW w:w="4173" w:type="dxa"/>
            <w:tcMar>
              <w:top w:w="0" w:type="dxa"/>
              <w:left w:w="108" w:type="dxa"/>
              <w:bottom w:w="0" w:type="dxa"/>
              <w:right w:w="108" w:type="dxa"/>
            </w:tcMar>
          </w:tcPr>
          <w:p w14:paraId="37218B46" w14:textId="77777777" w:rsidR="00775C62" w:rsidRDefault="00775C62">
            <w:pPr>
              <w:pStyle w:val="Standarduser"/>
              <w:spacing w:after="120" w:line="276" w:lineRule="auto"/>
              <w:jc w:val="both"/>
              <w:rPr>
                <w:rFonts w:ascii="Verdana" w:eastAsia="Calibri" w:hAnsi="Verdana" w:cs="Calibri"/>
                <w:kern w:val="0"/>
                <w:lang w:val="en-GB" w:eastAsia="en-US"/>
                <w14:ligatures w14:val="standardContextual"/>
              </w:rPr>
            </w:pPr>
          </w:p>
        </w:tc>
      </w:tr>
    </w:tbl>
    <w:p w14:paraId="2AD2CDDA" w14:textId="77777777" w:rsidR="00775C62" w:rsidRDefault="00775C62" w:rsidP="00775C62">
      <w:pPr>
        <w:pStyle w:val="Standarduser"/>
        <w:spacing w:after="120"/>
        <w:jc w:val="both"/>
      </w:pPr>
    </w:p>
    <w:p w14:paraId="742FFA0F" w14:textId="02543E88" w:rsidR="00775C62" w:rsidRDefault="00775C62" w:rsidP="00775C62">
      <w:pPr>
        <w:pStyle w:val="Standarduser"/>
        <w:spacing w:after="120"/>
        <w:ind w:left="709" w:hanging="709"/>
        <w:jc w:val="both"/>
        <w:rPr>
          <w:rFonts w:ascii="Verdana" w:hAnsi="Verdana" w:cs="Calibri"/>
          <w:color w:val="FF0000"/>
          <w:lang w:val="en-GB"/>
        </w:rPr>
      </w:pPr>
      <w:r>
        <w:rPr>
          <w:rFonts w:ascii="Verdana" w:hAnsi="Verdana" w:cs="Calibri"/>
          <w:lang w:val="en-GB"/>
        </w:rPr>
        <w:t>9.5</w:t>
      </w:r>
      <w:r>
        <w:rPr>
          <w:rFonts w:ascii="Verdana" w:hAnsi="Verdana" w:cs="Calibri"/>
          <w:lang w:val="en-GB"/>
        </w:rPr>
        <w:tab/>
        <w:t xml:space="preserve">Project management of the Study will be undertaken by </w:t>
      </w:r>
      <w:r>
        <w:rPr>
          <w:rFonts w:ascii="Verdana" w:hAnsi="Verdana" w:cs="Calibri"/>
          <w:color w:val="FF0000"/>
          <w:lang w:val="en-GB"/>
        </w:rPr>
        <w:t>X.</w:t>
      </w:r>
    </w:p>
    <w:p w14:paraId="26328BFF" w14:textId="77777777" w:rsidR="00775C62" w:rsidRDefault="00775C62" w:rsidP="00775C62">
      <w:pPr>
        <w:pStyle w:val="Standarduser"/>
        <w:spacing w:after="120"/>
        <w:ind w:left="709" w:hanging="709"/>
        <w:jc w:val="both"/>
        <w:rPr>
          <w:lang w:val="en-GB"/>
        </w:rPr>
      </w:pPr>
    </w:p>
    <w:p w14:paraId="6F9917CB" w14:textId="355C9A79" w:rsidR="00775C62" w:rsidRDefault="006A4933" w:rsidP="00775C62">
      <w:pPr>
        <w:pStyle w:val="Standarduser"/>
        <w:spacing w:after="120"/>
        <w:jc w:val="both"/>
        <w:rPr>
          <w:rFonts w:ascii="Verdana" w:hAnsi="Verdana" w:cs="Calibri"/>
          <w:color w:val="C9211E"/>
          <w:lang w:val="en-GB"/>
        </w:rPr>
      </w:pPr>
      <w:r>
        <w:rPr>
          <w:noProof/>
        </w:rPr>
        <w:drawing>
          <wp:inline distT="0" distB="0" distL="0" distR="0" wp14:anchorId="3C9EE94D" wp14:editId="2DA322E7">
            <wp:extent cx="5731510" cy="428677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86777"/>
                    </a:xfrm>
                    <a:prstGeom prst="rect">
                      <a:avLst/>
                    </a:prstGeom>
                    <a:noFill/>
                    <a:ln>
                      <a:noFill/>
                    </a:ln>
                  </pic:spPr>
                </pic:pic>
              </a:graphicData>
            </a:graphic>
          </wp:inline>
        </w:drawing>
      </w:r>
    </w:p>
    <w:p w14:paraId="5F32BACF" w14:textId="77777777" w:rsidR="00775C62" w:rsidRDefault="00775C62" w:rsidP="00775C62">
      <w:pPr>
        <w:pStyle w:val="Standarduser"/>
        <w:spacing w:after="120"/>
        <w:jc w:val="both"/>
        <w:rPr>
          <w:rFonts w:ascii="Verdana" w:hAnsi="Verdana" w:cs="Calibri"/>
          <w:color w:val="C9211E"/>
          <w:lang w:val="en-GB"/>
        </w:rPr>
      </w:pPr>
      <w:r>
        <w:rPr>
          <w:rFonts w:ascii="Open Sans" w:hAnsi="Open Sans" w:cs="Open Sans"/>
          <w:b/>
          <w:bCs/>
          <w:color w:val="111111"/>
          <w:sz w:val="19"/>
          <w:szCs w:val="19"/>
          <w:shd w:val="clear" w:color="auto" w:fill="FFFFFF"/>
        </w:rPr>
        <w:t>Image: BRTA.</w:t>
      </w:r>
    </w:p>
    <w:p w14:paraId="4F3D5EF2" w14:textId="77777777" w:rsidR="004608D7" w:rsidRDefault="004608D7">
      <w:pPr>
        <w:rPr>
          <w:rFonts w:hint="eastAsia"/>
        </w:rPr>
      </w:pPr>
    </w:p>
    <w:sectPr w:rsidR="00460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0">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w:charset w:val="00"/>
    <w:family w:val="swiss"/>
    <w:pitch w:val="variable"/>
    <w:sig w:usb0="E10002FF" w:usb1="5000ECFF" w:usb2="00000021"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2FD"/>
    <w:multiLevelType w:val="multilevel"/>
    <w:tmpl w:val="2D72D982"/>
    <w:styleLink w:val="WWNum1"/>
    <w:lvl w:ilvl="0">
      <w:numFmt w:val="bullet"/>
      <w:lvlText w:val="•"/>
      <w:lvlJc w:val="left"/>
      <w:pPr>
        <w:ind w:left="720" w:hanging="360"/>
      </w:pPr>
      <w:rPr>
        <w:rFonts w:ascii="0" w:hAnsi="0" w:cs="OpenSymbol"/>
      </w:rPr>
    </w:lvl>
    <w:lvl w:ilvl="1">
      <w:numFmt w:val="bullet"/>
      <w:lvlText w:val="•"/>
      <w:lvlJc w:val="left"/>
      <w:pPr>
        <w:ind w:left="1080" w:hanging="360"/>
      </w:pPr>
      <w:rPr>
        <w:rFonts w:ascii="0" w:hAnsi="0" w:cs="OpenSymbol"/>
      </w:rPr>
    </w:lvl>
    <w:lvl w:ilvl="2">
      <w:numFmt w:val="bullet"/>
      <w:lvlText w:val="•"/>
      <w:lvlJc w:val="left"/>
      <w:pPr>
        <w:ind w:left="1440" w:hanging="360"/>
      </w:pPr>
      <w:rPr>
        <w:rFonts w:ascii="0" w:hAnsi="0" w:cs="OpenSymbol"/>
      </w:rPr>
    </w:lvl>
    <w:lvl w:ilvl="3">
      <w:numFmt w:val="bullet"/>
      <w:lvlText w:val="•"/>
      <w:lvlJc w:val="left"/>
      <w:pPr>
        <w:ind w:left="1800" w:hanging="360"/>
      </w:pPr>
      <w:rPr>
        <w:rFonts w:ascii="0" w:hAnsi="0" w:cs="OpenSymbol"/>
      </w:rPr>
    </w:lvl>
    <w:lvl w:ilvl="4">
      <w:numFmt w:val="bullet"/>
      <w:lvlText w:val="•"/>
      <w:lvlJc w:val="left"/>
      <w:pPr>
        <w:ind w:left="2160" w:hanging="360"/>
      </w:pPr>
      <w:rPr>
        <w:rFonts w:ascii="0" w:hAnsi="0" w:cs="OpenSymbol"/>
      </w:rPr>
    </w:lvl>
    <w:lvl w:ilvl="5">
      <w:numFmt w:val="bullet"/>
      <w:lvlText w:val="•"/>
      <w:lvlJc w:val="left"/>
      <w:pPr>
        <w:ind w:left="2520" w:hanging="360"/>
      </w:pPr>
      <w:rPr>
        <w:rFonts w:ascii="0" w:hAnsi="0" w:cs="OpenSymbol"/>
      </w:rPr>
    </w:lvl>
    <w:lvl w:ilvl="6">
      <w:numFmt w:val="bullet"/>
      <w:lvlText w:val="•"/>
      <w:lvlJc w:val="left"/>
      <w:pPr>
        <w:ind w:left="2880" w:hanging="360"/>
      </w:pPr>
      <w:rPr>
        <w:rFonts w:ascii="0" w:hAnsi="0" w:cs="OpenSymbol"/>
      </w:rPr>
    </w:lvl>
    <w:lvl w:ilvl="7">
      <w:numFmt w:val="bullet"/>
      <w:lvlText w:val="•"/>
      <w:lvlJc w:val="left"/>
      <w:pPr>
        <w:ind w:left="3240" w:hanging="360"/>
      </w:pPr>
      <w:rPr>
        <w:rFonts w:ascii="0" w:hAnsi="0" w:cs="OpenSymbol"/>
      </w:rPr>
    </w:lvl>
    <w:lvl w:ilvl="8">
      <w:numFmt w:val="bullet"/>
      <w:lvlText w:val="•"/>
      <w:lvlJc w:val="left"/>
      <w:pPr>
        <w:ind w:left="3600" w:hanging="360"/>
      </w:pPr>
      <w:rPr>
        <w:rFonts w:ascii="0" w:hAnsi="0" w:cs="OpenSymbol"/>
      </w:rPr>
    </w:lvl>
  </w:abstractNum>
  <w:abstractNum w:abstractNumId="1" w15:restartNumberingAfterBreak="0">
    <w:nsid w:val="05984D9F"/>
    <w:multiLevelType w:val="multilevel"/>
    <w:tmpl w:val="43604B9E"/>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0" w:hAnsi="0" w:cs="Courier New"/>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cs="Courier New"/>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cs="Courier New"/>
      </w:rPr>
    </w:lvl>
    <w:lvl w:ilvl="8">
      <w:numFmt w:val="bullet"/>
      <w:lvlText w:val=""/>
      <w:lvlJc w:val="left"/>
      <w:pPr>
        <w:ind w:left="6480" w:hanging="360"/>
      </w:pPr>
      <w:rPr>
        <w:rFonts w:ascii="0" w:hAnsi="0"/>
      </w:rPr>
    </w:lvl>
  </w:abstractNum>
  <w:abstractNum w:abstractNumId="2" w15:restartNumberingAfterBreak="0">
    <w:nsid w:val="195A3625"/>
    <w:multiLevelType w:val="multilevel"/>
    <w:tmpl w:val="BE181212"/>
    <w:styleLink w:val="WWNum3"/>
    <w:lvl w:ilvl="0">
      <w:numFmt w:val="bullet"/>
      <w:lvlText w:val="•"/>
      <w:lvlJc w:val="left"/>
      <w:pPr>
        <w:ind w:left="720" w:hanging="360"/>
      </w:pPr>
      <w:rPr>
        <w:rFonts w:ascii="0" w:hAnsi="0" w:cs="OpenSymbol"/>
      </w:rPr>
    </w:lvl>
    <w:lvl w:ilvl="1">
      <w:numFmt w:val="bullet"/>
      <w:lvlText w:val="•"/>
      <w:lvlJc w:val="left"/>
      <w:pPr>
        <w:ind w:left="1080" w:hanging="360"/>
      </w:pPr>
      <w:rPr>
        <w:rFonts w:ascii="0" w:hAnsi="0" w:cs="OpenSymbol"/>
      </w:rPr>
    </w:lvl>
    <w:lvl w:ilvl="2">
      <w:numFmt w:val="bullet"/>
      <w:lvlText w:val="•"/>
      <w:lvlJc w:val="left"/>
      <w:pPr>
        <w:ind w:left="1440" w:hanging="360"/>
      </w:pPr>
      <w:rPr>
        <w:rFonts w:ascii="0" w:hAnsi="0" w:cs="OpenSymbol"/>
      </w:rPr>
    </w:lvl>
    <w:lvl w:ilvl="3">
      <w:numFmt w:val="bullet"/>
      <w:lvlText w:val="•"/>
      <w:lvlJc w:val="left"/>
      <w:pPr>
        <w:ind w:left="1800" w:hanging="360"/>
      </w:pPr>
      <w:rPr>
        <w:rFonts w:ascii="0" w:hAnsi="0" w:cs="OpenSymbol"/>
      </w:rPr>
    </w:lvl>
    <w:lvl w:ilvl="4">
      <w:numFmt w:val="bullet"/>
      <w:lvlText w:val="•"/>
      <w:lvlJc w:val="left"/>
      <w:pPr>
        <w:ind w:left="2160" w:hanging="360"/>
      </w:pPr>
      <w:rPr>
        <w:rFonts w:ascii="0" w:hAnsi="0" w:cs="OpenSymbol"/>
      </w:rPr>
    </w:lvl>
    <w:lvl w:ilvl="5">
      <w:numFmt w:val="bullet"/>
      <w:lvlText w:val="•"/>
      <w:lvlJc w:val="left"/>
      <w:pPr>
        <w:ind w:left="2520" w:hanging="360"/>
      </w:pPr>
      <w:rPr>
        <w:rFonts w:ascii="0" w:hAnsi="0" w:cs="OpenSymbol"/>
      </w:rPr>
    </w:lvl>
    <w:lvl w:ilvl="6">
      <w:numFmt w:val="bullet"/>
      <w:lvlText w:val="•"/>
      <w:lvlJc w:val="left"/>
      <w:pPr>
        <w:ind w:left="2880" w:hanging="360"/>
      </w:pPr>
      <w:rPr>
        <w:rFonts w:ascii="0" w:hAnsi="0" w:cs="OpenSymbol"/>
      </w:rPr>
    </w:lvl>
    <w:lvl w:ilvl="7">
      <w:numFmt w:val="bullet"/>
      <w:lvlText w:val="•"/>
      <w:lvlJc w:val="left"/>
      <w:pPr>
        <w:ind w:left="3240" w:hanging="360"/>
      </w:pPr>
      <w:rPr>
        <w:rFonts w:ascii="0" w:hAnsi="0" w:cs="OpenSymbol"/>
      </w:rPr>
    </w:lvl>
    <w:lvl w:ilvl="8">
      <w:numFmt w:val="bullet"/>
      <w:lvlText w:val="•"/>
      <w:lvlJc w:val="left"/>
      <w:pPr>
        <w:ind w:left="3600" w:hanging="360"/>
      </w:pPr>
      <w:rPr>
        <w:rFonts w:ascii="0" w:hAnsi="0" w:cs="OpenSymbol"/>
      </w:rPr>
    </w:lvl>
  </w:abstractNum>
  <w:abstractNum w:abstractNumId="3" w15:restartNumberingAfterBreak="0">
    <w:nsid w:val="1F7B5A9A"/>
    <w:multiLevelType w:val="multilevel"/>
    <w:tmpl w:val="156C4F6A"/>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0" w:hAnsi="0" w:cs="Courier New"/>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cs="Courier New"/>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cs="Courier New"/>
      </w:rPr>
    </w:lvl>
    <w:lvl w:ilvl="8">
      <w:numFmt w:val="bullet"/>
      <w:lvlText w:val=""/>
      <w:lvlJc w:val="left"/>
      <w:pPr>
        <w:ind w:left="6480" w:hanging="360"/>
      </w:pPr>
      <w:rPr>
        <w:rFonts w:ascii="0" w:hAnsi="0"/>
      </w:rPr>
    </w:lvl>
  </w:abstractNum>
  <w:abstractNum w:abstractNumId="4" w15:restartNumberingAfterBreak="0">
    <w:nsid w:val="2CBD0D79"/>
    <w:multiLevelType w:val="hybridMultilevel"/>
    <w:tmpl w:val="730AEBDA"/>
    <w:lvl w:ilvl="0" w:tplc="7BCA8492">
      <w:start w:val="3"/>
      <w:numFmt w:val="bullet"/>
      <w:lvlText w:val="-"/>
      <w:lvlJc w:val="left"/>
      <w:pPr>
        <w:ind w:left="720" w:hanging="360"/>
      </w:pPr>
      <w:rPr>
        <w:rFonts w:ascii="Lato" w:eastAsia="Times New Roman" w:hAnsi="Lato"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18D26A8"/>
    <w:multiLevelType w:val="multilevel"/>
    <w:tmpl w:val="62247560"/>
    <w:styleLink w:val="WWNum4"/>
    <w:lvl w:ilvl="0">
      <w:numFmt w:val="bullet"/>
      <w:lvlText w:val="•"/>
      <w:lvlJc w:val="left"/>
      <w:pPr>
        <w:ind w:left="720" w:hanging="360"/>
      </w:pPr>
      <w:rPr>
        <w:rFonts w:ascii="0" w:hAnsi="0" w:cs="OpenSymbol"/>
      </w:rPr>
    </w:lvl>
    <w:lvl w:ilvl="1">
      <w:numFmt w:val="bullet"/>
      <w:lvlText w:val="•"/>
      <w:lvlJc w:val="left"/>
      <w:pPr>
        <w:ind w:left="1080" w:hanging="360"/>
      </w:pPr>
      <w:rPr>
        <w:rFonts w:ascii="0" w:hAnsi="0" w:cs="OpenSymbol"/>
      </w:rPr>
    </w:lvl>
    <w:lvl w:ilvl="2">
      <w:numFmt w:val="bullet"/>
      <w:lvlText w:val="•"/>
      <w:lvlJc w:val="left"/>
      <w:pPr>
        <w:ind w:left="1440" w:hanging="360"/>
      </w:pPr>
      <w:rPr>
        <w:rFonts w:ascii="0" w:hAnsi="0" w:cs="OpenSymbol"/>
      </w:rPr>
    </w:lvl>
    <w:lvl w:ilvl="3">
      <w:numFmt w:val="bullet"/>
      <w:lvlText w:val="•"/>
      <w:lvlJc w:val="left"/>
      <w:pPr>
        <w:ind w:left="1800" w:hanging="360"/>
      </w:pPr>
      <w:rPr>
        <w:rFonts w:ascii="0" w:hAnsi="0" w:cs="OpenSymbol"/>
      </w:rPr>
    </w:lvl>
    <w:lvl w:ilvl="4">
      <w:numFmt w:val="bullet"/>
      <w:lvlText w:val="•"/>
      <w:lvlJc w:val="left"/>
      <w:pPr>
        <w:ind w:left="2160" w:hanging="360"/>
      </w:pPr>
      <w:rPr>
        <w:rFonts w:ascii="0" w:hAnsi="0" w:cs="OpenSymbol"/>
      </w:rPr>
    </w:lvl>
    <w:lvl w:ilvl="5">
      <w:numFmt w:val="bullet"/>
      <w:lvlText w:val="•"/>
      <w:lvlJc w:val="left"/>
      <w:pPr>
        <w:ind w:left="2520" w:hanging="360"/>
      </w:pPr>
      <w:rPr>
        <w:rFonts w:ascii="0" w:hAnsi="0" w:cs="OpenSymbol"/>
      </w:rPr>
    </w:lvl>
    <w:lvl w:ilvl="6">
      <w:numFmt w:val="bullet"/>
      <w:lvlText w:val="•"/>
      <w:lvlJc w:val="left"/>
      <w:pPr>
        <w:ind w:left="2880" w:hanging="360"/>
      </w:pPr>
      <w:rPr>
        <w:rFonts w:ascii="0" w:hAnsi="0" w:cs="OpenSymbol"/>
      </w:rPr>
    </w:lvl>
    <w:lvl w:ilvl="7">
      <w:numFmt w:val="bullet"/>
      <w:lvlText w:val="•"/>
      <w:lvlJc w:val="left"/>
      <w:pPr>
        <w:ind w:left="3240" w:hanging="360"/>
      </w:pPr>
      <w:rPr>
        <w:rFonts w:ascii="0" w:hAnsi="0" w:cs="OpenSymbol"/>
      </w:rPr>
    </w:lvl>
    <w:lvl w:ilvl="8">
      <w:numFmt w:val="bullet"/>
      <w:lvlText w:val="•"/>
      <w:lvlJc w:val="left"/>
      <w:pPr>
        <w:ind w:left="3600" w:hanging="360"/>
      </w:pPr>
      <w:rPr>
        <w:rFonts w:ascii="0" w:hAnsi="0" w:cs="OpenSymbol"/>
      </w:rPr>
    </w:lvl>
  </w:abstractNum>
  <w:abstractNum w:abstractNumId="6" w15:restartNumberingAfterBreak="0">
    <w:nsid w:val="320648BD"/>
    <w:multiLevelType w:val="hybridMultilevel"/>
    <w:tmpl w:val="C186B15C"/>
    <w:lvl w:ilvl="0" w:tplc="2D9C000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49644A64"/>
    <w:multiLevelType w:val="multilevel"/>
    <w:tmpl w:val="47CCEF56"/>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0" w:hAnsi="0" w:cs="Courier New"/>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cs="Courier New"/>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cs="Courier New"/>
      </w:rPr>
    </w:lvl>
    <w:lvl w:ilvl="8">
      <w:numFmt w:val="bullet"/>
      <w:lvlText w:val=""/>
      <w:lvlJc w:val="left"/>
      <w:pPr>
        <w:ind w:left="6480" w:hanging="360"/>
      </w:pPr>
      <w:rPr>
        <w:rFonts w:ascii="0" w:hAnsi="0"/>
      </w:rPr>
    </w:lvl>
  </w:abstractNum>
  <w:abstractNum w:abstractNumId="8" w15:restartNumberingAfterBreak="0">
    <w:nsid w:val="503B31FB"/>
    <w:multiLevelType w:val="multilevel"/>
    <w:tmpl w:val="33107EC8"/>
    <w:styleLink w:val="WWNum2"/>
    <w:lvl w:ilvl="0">
      <w:numFmt w:val="bullet"/>
      <w:lvlText w:val="•"/>
      <w:lvlJc w:val="left"/>
      <w:pPr>
        <w:ind w:left="720" w:hanging="360"/>
      </w:pPr>
      <w:rPr>
        <w:rFonts w:ascii="0" w:hAnsi="0" w:cs="OpenSymbol"/>
      </w:rPr>
    </w:lvl>
    <w:lvl w:ilvl="1">
      <w:numFmt w:val="bullet"/>
      <w:lvlText w:val="•"/>
      <w:lvlJc w:val="left"/>
      <w:pPr>
        <w:ind w:left="1080" w:hanging="360"/>
      </w:pPr>
      <w:rPr>
        <w:rFonts w:ascii="0" w:hAnsi="0" w:cs="OpenSymbol"/>
      </w:rPr>
    </w:lvl>
    <w:lvl w:ilvl="2">
      <w:numFmt w:val="bullet"/>
      <w:lvlText w:val="•"/>
      <w:lvlJc w:val="left"/>
      <w:pPr>
        <w:ind w:left="1440" w:hanging="360"/>
      </w:pPr>
      <w:rPr>
        <w:rFonts w:ascii="0" w:hAnsi="0" w:cs="OpenSymbol"/>
      </w:rPr>
    </w:lvl>
    <w:lvl w:ilvl="3">
      <w:numFmt w:val="bullet"/>
      <w:lvlText w:val="•"/>
      <w:lvlJc w:val="left"/>
      <w:pPr>
        <w:ind w:left="1800" w:hanging="360"/>
      </w:pPr>
      <w:rPr>
        <w:rFonts w:ascii="0" w:hAnsi="0" w:cs="OpenSymbol"/>
      </w:rPr>
    </w:lvl>
    <w:lvl w:ilvl="4">
      <w:numFmt w:val="bullet"/>
      <w:lvlText w:val="•"/>
      <w:lvlJc w:val="left"/>
      <w:pPr>
        <w:ind w:left="2160" w:hanging="360"/>
      </w:pPr>
      <w:rPr>
        <w:rFonts w:ascii="0" w:hAnsi="0" w:cs="OpenSymbol"/>
      </w:rPr>
    </w:lvl>
    <w:lvl w:ilvl="5">
      <w:numFmt w:val="bullet"/>
      <w:lvlText w:val="•"/>
      <w:lvlJc w:val="left"/>
      <w:pPr>
        <w:ind w:left="2520" w:hanging="360"/>
      </w:pPr>
      <w:rPr>
        <w:rFonts w:ascii="0" w:hAnsi="0" w:cs="OpenSymbol"/>
      </w:rPr>
    </w:lvl>
    <w:lvl w:ilvl="6">
      <w:numFmt w:val="bullet"/>
      <w:lvlText w:val="•"/>
      <w:lvlJc w:val="left"/>
      <w:pPr>
        <w:ind w:left="2880" w:hanging="360"/>
      </w:pPr>
      <w:rPr>
        <w:rFonts w:ascii="0" w:hAnsi="0" w:cs="OpenSymbol"/>
      </w:rPr>
    </w:lvl>
    <w:lvl w:ilvl="7">
      <w:numFmt w:val="bullet"/>
      <w:lvlText w:val="•"/>
      <w:lvlJc w:val="left"/>
      <w:pPr>
        <w:ind w:left="3240" w:hanging="360"/>
      </w:pPr>
      <w:rPr>
        <w:rFonts w:ascii="0" w:hAnsi="0" w:cs="OpenSymbol"/>
      </w:rPr>
    </w:lvl>
    <w:lvl w:ilvl="8">
      <w:numFmt w:val="bullet"/>
      <w:lvlText w:val="•"/>
      <w:lvlJc w:val="left"/>
      <w:pPr>
        <w:ind w:left="3600" w:hanging="360"/>
      </w:pPr>
      <w:rPr>
        <w:rFonts w:ascii="0" w:hAnsi="0" w:cs="OpenSymbol"/>
      </w:rPr>
    </w:lvl>
  </w:abstractNum>
  <w:abstractNum w:abstractNumId="9" w15:restartNumberingAfterBreak="0">
    <w:nsid w:val="60FB43C3"/>
    <w:multiLevelType w:val="multilevel"/>
    <w:tmpl w:val="C9CE8C02"/>
    <w:styleLink w:val="WWNum8"/>
    <w:lvl w:ilvl="0">
      <w:numFmt w:val="bullet"/>
      <w:lvlText w:val="•"/>
      <w:lvlJc w:val="left"/>
      <w:pPr>
        <w:ind w:left="227" w:hanging="227"/>
      </w:pPr>
      <w:rPr>
        <w:rFonts w:ascii="0" w:hAnsi="0"/>
      </w:rPr>
    </w:lvl>
    <w:lvl w:ilvl="1">
      <w:numFmt w:val="bullet"/>
      <w:lvlText w:val="•"/>
      <w:lvlJc w:val="left"/>
      <w:pPr>
        <w:ind w:left="454" w:hanging="227"/>
      </w:pPr>
      <w:rPr>
        <w:rFonts w:ascii="0" w:hAnsi="0"/>
      </w:rPr>
    </w:lvl>
    <w:lvl w:ilvl="2">
      <w:numFmt w:val="bullet"/>
      <w:lvlText w:val="•"/>
      <w:lvlJc w:val="left"/>
      <w:pPr>
        <w:ind w:left="680" w:hanging="227"/>
      </w:pPr>
      <w:rPr>
        <w:rFonts w:ascii="0" w:hAnsi="0"/>
      </w:rPr>
    </w:lvl>
    <w:lvl w:ilvl="3">
      <w:numFmt w:val="bullet"/>
      <w:lvlText w:val="•"/>
      <w:lvlJc w:val="left"/>
      <w:pPr>
        <w:ind w:left="907" w:hanging="227"/>
      </w:pPr>
      <w:rPr>
        <w:rFonts w:ascii="0" w:hAnsi="0"/>
      </w:rPr>
    </w:lvl>
    <w:lvl w:ilvl="4">
      <w:numFmt w:val="bullet"/>
      <w:lvlText w:val="•"/>
      <w:lvlJc w:val="left"/>
      <w:pPr>
        <w:ind w:left="1134" w:hanging="227"/>
      </w:pPr>
      <w:rPr>
        <w:rFonts w:ascii="0" w:hAnsi="0"/>
      </w:rPr>
    </w:lvl>
    <w:lvl w:ilvl="5">
      <w:numFmt w:val="bullet"/>
      <w:lvlText w:val="•"/>
      <w:lvlJc w:val="left"/>
      <w:pPr>
        <w:ind w:left="1361" w:hanging="227"/>
      </w:pPr>
      <w:rPr>
        <w:rFonts w:ascii="0" w:hAnsi="0"/>
      </w:rPr>
    </w:lvl>
    <w:lvl w:ilvl="6">
      <w:numFmt w:val="bullet"/>
      <w:lvlText w:val="•"/>
      <w:lvlJc w:val="left"/>
      <w:pPr>
        <w:ind w:left="1587" w:hanging="227"/>
      </w:pPr>
      <w:rPr>
        <w:rFonts w:ascii="0" w:hAnsi="0"/>
      </w:rPr>
    </w:lvl>
    <w:lvl w:ilvl="7">
      <w:numFmt w:val="bullet"/>
      <w:lvlText w:val="•"/>
      <w:lvlJc w:val="left"/>
      <w:pPr>
        <w:ind w:left="1814" w:hanging="227"/>
      </w:pPr>
      <w:rPr>
        <w:rFonts w:ascii="0" w:hAnsi="0"/>
      </w:rPr>
    </w:lvl>
    <w:lvl w:ilvl="8">
      <w:numFmt w:val="bullet"/>
      <w:lvlText w:val="•"/>
      <w:lvlJc w:val="left"/>
      <w:pPr>
        <w:ind w:left="2041" w:hanging="227"/>
      </w:pPr>
      <w:rPr>
        <w:rFonts w:ascii="0" w:hAnsi="0"/>
      </w:rPr>
    </w:lvl>
  </w:abstractNum>
  <w:num w:numId="1" w16cid:durableId="639044384">
    <w:abstractNumId w:val="4"/>
  </w:num>
  <w:num w:numId="2" w16cid:durableId="1200705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9212583">
    <w:abstractNumId w:val="0"/>
  </w:num>
  <w:num w:numId="4" w16cid:durableId="782698172">
    <w:abstractNumId w:val="0"/>
  </w:num>
  <w:num w:numId="5" w16cid:durableId="1504205406">
    <w:abstractNumId w:val="8"/>
  </w:num>
  <w:num w:numId="6" w16cid:durableId="15808756">
    <w:abstractNumId w:val="8"/>
  </w:num>
  <w:num w:numId="7" w16cid:durableId="308217817">
    <w:abstractNumId w:val="2"/>
  </w:num>
  <w:num w:numId="8" w16cid:durableId="863861262">
    <w:abstractNumId w:val="2"/>
  </w:num>
  <w:num w:numId="9" w16cid:durableId="682055752">
    <w:abstractNumId w:val="5"/>
  </w:num>
  <w:num w:numId="10" w16cid:durableId="404257618">
    <w:abstractNumId w:val="5"/>
  </w:num>
  <w:num w:numId="11" w16cid:durableId="277378368">
    <w:abstractNumId w:val="9"/>
  </w:num>
  <w:num w:numId="12" w16cid:durableId="2050295971">
    <w:abstractNumId w:val="9"/>
  </w:num>
  <w:num w:numId="13" w16cid:durableId="1952467685">
    <w:abstractNumId w:val="3"/>
  </w:num>
  <w:num w:numId="14" w16cid:durableId="1868179038">
    <w:abstractNumId w:val="3"/>
  </w:num>
  <w:num w:numId="15" w16cid:durableId="1853108440">
    <w:abstractNumId w:val="1"/>
  </w:num>
  <w:num w:numId="16" w16cid:durableId="368144592">
    <w:abstractNumId w:val="1"/>
  </w:num>
  <w:num w:numId="17" w16cid:durableId="623123731">
    <w:abstractNumId w:val="7"/>
  </w:num>
  <w:num w:numId="18" w16cid:durableId="535972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62"/>
    <w:rsid w:val="00064735"/>
    <w:rsid w:val="0021783F"/>
    <w:rsid w:val="00224C2B"/>
    <w:rsid w:val="00290B8C"/>
    <w:rsid w:val="002E6A76"/>
    <w:rsid w:val="00395398"/>
    <w:rsid w:val="004608D7"/>
    <w:rsid w:val="00471B9E"/>
    <w:rsid w:val="00506102"/>
    <w:rsid w:val="00532765"/>
    <w:rsid w:val="00590CC1"/>
    <w:rsid w:val="006A4933"/>
    <w:rsid w:val="00775C62"/>
    <w:rsid w:val="00823844"/>
    <w:rsid w:val="00865A93"/>
    <w:rsid w:val="00867384"/>
    <w:rsid w:val="00957CCB"/>
    <w:rsid w:val="009D2CC7"/>
    <w:rsid w:val="00A4635C"/>
    <w:rsid w:val="00B4058F"/>
    <w:rsid w:val="00E355C6"/>
    <w:rsid w:val="00FE2BB7"/>
    <w:rsid w:val="00FF2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5AB0"/>
  <w15:chartTrackingRefBased/>
  <w15:docId w15:val="{AB06D9D5-BF42-43C1-9A54-654BEEFE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C62"/>
    <w:pPr>
      <w:suppressAutoHyphens/>
      <w:autoSpaceDN w:val="0"/>
      <w:spacing w:after="0" w:line="240" w:lineRule="auto"/>
    </w:pPr>
    <w:rPr>
      <w:rFonts w:ascii="Liberation Serif" w:eastAsia="NSimSun" w:hAnsi="Liberation Serif" w:cs="Arial"/>
      <w:kern w:val="3"/>
      <w:lang w:eastAsia="zh-CN" w:bidi="hi-IN"/>
      <w14:ligatures w14:val="none"/>
    </w:rPr>
  </w:style>
  <w:style w:type="paragraph" w:styleId="Heading1">
    <w:name w:val="heading 1"/>
    <w:basedOn w:val="Normal"/>
    <w:next w:val="Normal"/>
    <w:link w:val="Heading1Char"/>
    <w:uiPriority w:val="9"/>
    <w:qFormat/>
    <w:rsid w:val="00775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C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C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C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C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C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C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C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C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C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C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C62"/>
    <w:rPr>
      <w:rFonts w:eastAsiaTheme="majorEastAsia" w:cstheme="majorBidi"/>
      <w:color w:val="272727" w:themeColor="text1" w:themeTint="D8"/>
    </w:rPr>
  </w:style>
  <w:style w:type="paragraph" w:styleId="Title">
    <w:name w:val="Title"/>
    <w:basedOn w:val="Normal"/>
    <w:next w:val="Normal"/>
    <w:link w:val="TitleChar"/>
    <w:uiPriority w:val="10"/>
    <w:qFormat/>
    <w:rsid w:val="00775C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C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C62"/>
    <w:pPr>
      <w:spacing w:before="160"/>
      <w:jc w:val="center"/>
    </w:pPr>
    <w:rPr>
      <w:i/>
      <w:iCs/>
      <w:color w:val="404040" w:themeColor="text1" w:themeTint="BF"/>
    </w:rPr>
  </w:style>
  <w:style w:type="character" w:customStyle="1" w:styleId="QuoteChar">
    <w:name w:val="Quote Char"/>
    <w:basedOn w:val="DefaultParagraphFont"/>
    <w:link w:val="Quote"/>
    <w:uiPriority w:val="29"/>
    <w:rsid w:val="00775C62"/>
    <w:rPr>
      <w:i/>
      <w:iCs/>
      <w:color w:val="404040" w:themeColor="text1" w:themeTint="BF"/>
    </w:rPr>
  </w:style>
  <w:style w:type="paragraph" w:styleId="ListParagraph">
    <w:name w:val="List Paragraph"/>
    <w:basedOn w:val="Normal"/>
    <w:qFormat/>
    <w:rsid w:val="00775C62"/>
    <w:pPr>
      <w:ind w:left="720"/>
      <w:contextualSpacing/>
    </w:pPr>
  </w:style>
  <w:style w:type="character" w:styleId="IntenseEmphasis">
    <w:name w:val="Intense Emphasis"/>
    <w:basedOn w:val="DefaultParagraphFont"/>
    <w:uiPriority w:val="21"/>
    <w:qFormat/>
    <w:rsid w:val="00775C62"/>
    <w:rPr>
      <w:i/>
      <w:iCs/>
      <w:color w:val="0F4761" w:themeColor="accent1" w:themeShade="BF"/>
    </w:rPr>
  </w:style>
  <w:style w:type="paragraph" w:styleId="IntenseQuote">
    <w:name w:val="Intense Quote"/>
    <w:basedOn w:val="Normal"/>
    <w:next w:val="Normal"/>
    <w:link w:val="IntenseQuoteChar"/>
    <w:uiPriority w:val="30"/>
    <w:qFormat/>
    <w:rsid w:val="00775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C62"/>
    <w:rPr>
      <w:i/>
      <w:iCs/>
      <w:color w:val="0F4761" w:themeColor="accent1" w:themeShade="BF"/>
    </w:rPr>
  </w:style>
  <w:style w:type="character" w:styleId="IntenseReference">
    <w:name w:val="Intense Reference"/>
    <w:basedOn w:val="DefaultParagraphFont"/>
    <w:uiPriority w:val="32"/>
    <w:qFormat/>
    <w:rsid w:val="00775C62"/>
    <w:rPr>
      <w:b/>
      <w:bCs/>
      <w:smallCaps/>
      <w:color w:val="0F4761" w:themeColor="accent1" w:themeShade="BF"/>
      <w:spacing w:val="5"/>
    </w:rPr>
  </w:style>
  <w:style w:type="paragraph" w:customStyle="1" w:styleId="yiv2893924811msonormal">
    <w:name w:val="yiv2893924811msonormal"/>
    <w:basedOn w:val="Normal"/>
    <w:rsid w:val="00775C62"/>
    <w:pPr>
      <w:suppressAutoHyphens w:val="0"/>
      <w:spacing w:before="100" w:after="100"/>
    </w:pPr>
    <w:rPr>
      <w:rFonts w:eastAsia="Times New Roman" w:cs="Times New Roman"/>
      <w:kern w:val="0"/>
    </w:rPr>
  </w:style>
  <w:style w:type="paragraph" w:customStyle="1" w:styleId="Standarduser">
    <w:name w:val="Standard (user)"/>
    <w:rsid w:val="00775C62"/>
    <w:pPr>
      <w:widowControl w:val="0"/>
      <w:suppressAutoHyphens/>
      <w:autoSpaceDN w:val="0"/>
      <w:spacing w:after="0" w:line="240" w:lineRule="auto"/>
    </w:pPr>
    <w:rPr>
      <w:rFonts w:ascii="Times New Roman" w:eastAsia="Lucida Sans Unicode" w:hAnsi="Times New Roman" w:cs="Tahoma"/>
      <w:kern w:val="3"/>
      <w:lang w:val="de-DE" w:eastAsia="en-GB" w:bidi="hi-IN"/>
      <w14:ligatures w14:val="none"/>
    </w:rPr>
  </w:style>
  <w:style w:type="paragraph" w:customStyle="1" w:styleId="Framecontents">
    <w:name w:val="Frame contents"/>
    <w:basedOn w:val="Normal"/>
    <w:rsid w:val="00775C62"/>
  </w:style>
  <w:style w:type="character" w:customStyle="1" w:styleId="frac">
    <w:name w:val="frac"/>
    <w:basedOn w:val="DefaultParagraphFont"/>
    <w:rsid w:val="00775C62"/>
  </w:style>
  <w:style w:type="character" w:customStyle="1" w:styleId="sr-only">
    <w:name w:val="sr-only"/>
    <w:basedOn w:val="DefaultParagraphFont"/>
    <w:rsid w:val="00775C62"/>
  </w:style>
  <w:style w:type="character" w:customStyle="1" w:styleId="num">
    <w:name w:val="num"/>
    <w:basedOn w:val="DefaultParagraphFont"/>
    <w:rsid w:val="00775C62"/>
  </w:style>
  <w:style w:type="character" w:customStyle="1" w:styleId="den">
    <w:name w:val="den"/>
    <w:basedOn w:val="DefaultParagraphFont"/>
    <w:rsid w:val="00775C62"/>
  </w:style>
  <w:style w:type="numbering" w:customStyle="1" w:styleId="WWNum1">
    <w:name w:val="WWNum1"/>
    <w:rsid w:val="00775C62"/>
    <w:pPr>
      <w:numPr>
        <w:numId w:val="3"/>
      </w:numPr>
    </w:pPr>
  </w:style>
  <w:style w:type="numbering" w:customStyle="1" w:styleId="WWNum2">
    <w:name w:val="WWNum2"/>
    <w:rsid w:val="00775C62"/>
    <w:pPr>
      <w:numPr>
        <w:numId w:val="5"/>
      </w:numPr>
    </w:pPr>
  </w:style>
  <w:style w:type="numbering" w:customStyle="1" w:styleId="WWNum3">
    <w:name w:val="WWNum3"/>
    <w:rsid w:val="00775C62"/>
    <w:pPr>
      <w:numPr>
        <w:numId w:val="7"/>
      </w:numPr>
    </w:pPr>
  </w:style>
  <w:style w:type="numbering" w:customStyle="1" w:styleId="WWNum4">
    <w:name w:val="WWNum4"/>
    <w:rsid w:val="00775C62"/>
    <w:pPr>
      <w:numPr>
        <w:numId w:val="9"/>
      </w:numPr>
    </w:pPr>
  </w:style>
  <w:style w:type="numbering" w:customStyle="1" w:styleId="WWNum8">
    <w:name w:val="WWNum8"/>
    <w:rsid w:val="00775C62"/>
    <w:pPr>
      <w:numPr>
        <w:numId w:val="11"/>
      </w:numPr>
    </w:pPr>
  </w:style>
  <w:style w:type="numbering" w:customStyle="1" w:styleId="WWNum9">
    <w:name w:val="WWNum9"/>
    <w:rsid w:val="00775C62"/>
    <w:pPr>
      <w:numPr>
        <w:numId w:val="13"/>
      </w:numPr>
    </w:pPr>
  </w:style>
  <w:style w:type="numbering" w:customStyle="1" w:styleId="WWNum10">
    <w:name w:val="WWNum10"/>
    <w:rsid w:val="00775C62"/>
    <w:pPr>
      <w:numPr>
        <w:numId w:val="15"/>
      </w:numPr>
    </w:pPr>
  </w:style>
  <w:style w:type="numbering" w:customStyle="1" w:styleId="WWNum11">
    <w:name w:val="WWNum11"/>
    <w:rsid w:val="00775C62"/>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80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2582</Words>
  <Characters>14720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johnrichardmorgan@hotmail.com</dc:creator>
  <cp:keywords/>
  <dc:description/>
  <cp:lastModifiedBy>johnrichardmorgan@hotmail.com</cp:lastModifiedBy>
  <cp:revision>13</cp:revision>
  <dcterms:created xsi:type="dcterms:W3CDTF">2026-04-28T18:59:00Z</dcterms:created>
  <dcterms:modified xsi:type="dcterms:W3CDTF">2026-05-23T17:00:00Z</dcterms:modified>
</cp:coreProperties>
</file>